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63856" w14:textId="092FC2CE" w:rsidR="005F6769" w:rsidRDefault="000D4A20" w:rsidP="0032378D">
      <w:r>
        <w:fldChar w:fldCharType="begin"/>
      </w:r>
      <w:r>
        <w:instrText xml:space="preserve"> HYPERLINK "</w:instrText>
      </w:r>
      <w:r w:rsidRPr="000D4A20">
        <w:instrText>https://blogs.scientificamerican.com/observations/we-have-no-reason-to-believe-5g-is-safe/</w:instrText>
      </w:r>
      <w:r>
        <w:instrText xml:space="preserve">" </w:instrText>
      </w:r>
      <w:r>
        <w:fldChar w:fldCharType="separate"/>
      </w:r>
      <w:r w:rsidRPr="00CC5A49">
        <w:rPr>
          <w:rStyle w:val="Hyperlink"/>
        </w:rPr>
        <w:t>https://blogs.scientificamerican.com/observations/we-have-no-reason-to-believe-5g-is-safe/</w:t>
      </w:r>
      <w:r>
        <w:fldChar w:fldCharType="end"/>
      </w:r>
    </w:p>
    <w:p w14:paraId="203868A7" w14:textId="77777777" w:rsidR="000D4A20" w:rsidRDefault="000D4A20" w:rsidP="000D4A20">
      <w:pPr>
        <w:pStyle w:val="Heading1"/>
        <w:spacing w:before="525" w:beforeAutospacing="0" w:after="0" w:afterAutospacing="0"/>
        <w:textAlignment w:val="baseline"/>
        <w:rPr>
          <w:rFonts w:ascii="Georgia" w:hAnsi="Georgia"/>
          <w:b w:val="0"/>
          <w:bCs w:val="0"/>
          <w:sz w:val="90"/>
          <w:szCs w:val="90"/>
        </w:rPr>
      </w:pPr>
      <w:r>
        <w:rPr>
          <w:rFonts w:ascii="Georgia" w:hAnsi="Georgia"/>
          <w:b w:val="0"/>
          <w:bCs w:val="0"/>
          <w:sz w:val="90"/>
          <w:szCs w:val="90"/>
        </w:rPr>
        <w:t>We Have No Reason to Believe 5G Is Safe</w:t>
      </w:r>
    </w:p>
    <w:p w14:paraId="2F139840" w14:textId="77777777" w:rsidR="000D4A20" w:rsidRDefault="000D4A20" w:rsidP="000D4A20">
      <w:pPr>
        <w:pStyle w:val="tarticle-subtitle"/>
        <w:spacing w:before="0" w:beforeAutospacing="0" w:after="0" w:afterAutospacing="0"/>
        <w:textAlignment w:val="baseline"/>
        <w:rPr>
          <w:rFonts w:ascii="Georgia" w:hAnsi="Georgia"/>
          <w:color w:val="323232"/>
          <w:sz w:val="36"/>
          <w:szCs w:val="36"/>
        </w:rPr>
      </w:pPr>
      <w:r>
        <w:rPr>
          <w:rFonts w:ascii="Georgia" w:hAnsi="Georgia"/>
          <w:color w:val="323232"/>
          <w:sz w:val="36"/>
          <w:szCs w:val="36"/>
        </w:rPr>
        <w:t>The technology is coming, but contrary to </w:t>
      </w:r>
      <w:hyperlink r:id="rId7" w:history="1">
        <w:r>
          <w:rPr>
            <w:rStyle w:val="Hyperlink"/>
            <w:rFonts w:ascii="Georgia" w:hAnsi="Georgia"/>
            <w:color w:val="656565"/>
            <w:sz w:val="36"/>
            <w:szCs w:val="36"/>
          </w:rPr>
          <w:t>what some people say</w:t>
        </w:r>
      </w:hyperlink>
      <w:r>
        <w:rPr>
          <w:rFonts w:ascii="Georgia" w:hAnsi="Georgia"/>
          <w:color w:val="323232"/>
          <w:sz w:val="36"/>
          <w:szCs w:val="36"/>
        </w:rPr>
        <w:t>, there could be health risks</w:t>
      </w:r>
    </w:p>
    <w:p w14:paraId="1DC490F7" w14:textId="77777777" w:rsidR="000D4A20" w:rsidRDefault="000D4A20" w:rsidP="000D4A20">
      <w:pPr>
        <w:pStyle w:val="meta-listitem"/>
        <w:numPr>
          <w:ilvl w:val="0"/>
          <w:numId w:val="38"/>
        </w:numPr>
        <w:spacing w:before="0" w:beforeAutospacing="0" w:after="0" w:afterAutospacing="0"/>
        <w:ind w:left="420"/>
        <w:textAlignment w:val="baseline"/>
        <w:rPr>
          <w:rFonts w:ascii="Helvetica" w:hAnsi="Helvetica" w:cs="Helvetica"/>
          <w:color w:val="656565"/>
          <w:sz w:val="21"/>
          <w:szCs w:val="21"/>
        </w:rPr>
      </w:pPr>
      <w:r>
        <w:rPr>
          <w:rFonts w:ascii="Helvetica" w:hAnsi="Helvetica" w:cs="Helvetica"/>
          <w:color w:val="656565"/>
          <w:sz w:val="21"/>
          <w:szCs w:val="21"/>
        </w:rPr>
        <w:t>By </w:t>
      </w:r>
      <w:hyperlink r:id="rId8" w:history="1">
        <w:r>
          <w:rPr>
            <w:rStyle w:val="Hyperlink"/>
            <w:rFonts w:ascii="Helvetica" w:hAnsi="Helvetica" w:cs="Helvetica"/>
            <w:sz w:val="21"/>
            <w:szCs w:val="21"/>
            <w:bdr w:val="none" w:sz="0" w:space="0" w:color="auto" w:frame="1"/>
          </w:rPr>
          <w:t>Joel M. Moskowitz</w:t>
        </w:r>
      </w:hyperlink>
      <w:r>
        <w:rPr>
          <w:rFonts w:ascii="Helvetica" w:hAnsi="Helvetica" w:cs="Helvetica"/>
          <w:color w:val="656565"/>
          <w:sz w:val="21"/>
          <w:szCs w:val="21"/>
        </w:rPr>
        <w:t> on October 17, 2019</w:t>
      </w:r>
    </w:p>
    <w:p w14:paraId="18FA12AC" w14:textId="77777777" w:rsidR="000D4A20" w:rsidRDefault="000D4A20" w:rsidP="000D4A20">
      <w:pPr>
        <w:pStyle w:val="share-boxinneritem"/>
        <w:numPr>
          <w:ilvl w:val="0"/>
          <w:numId w:val="39"/>
        </w:numPr>
        <w:pBdr>
          <w:top w:val="dotted" w:sz="6" w:space="0" w:color="CCCCCC"/>
          <w:left w:val="dotted" w:sz="6" w:space="0" w:color="CCCCCC"/>
        </w:pBdr>
        <w:spacing w:before="0" w:beforeAutospacing="0" w:after="0" w:afterAutospacing="0"/>
        <w:ind w:left="705"/>
        <w:textAlignment w:val="top"/>
        <w:rPr>
          <w:rFonts w:ascii="Helvetica" w:hAnsi="Helvetica" w:cs="Helvetica"/>
          <w:color w:val="1A1A1A"/>
          <w:sz w:val="2"/>
          <w:szCs w:val="2"/>
        </w:rPr>
      </w:pPr>
    </w:p>
    <w:p w14:paraId="4CAB1A23" w14:textId="77777777" w:rsidR="000D4A20" w:rsidRDefault="000D4A20" w:rsidP="000D4A20">
      <w:pPr>
        <w:pStyle w:val="share-boxinneritem"/>
        <w:numPr>
          <w:ilvl w:val="0"/>
          <w:numId w:val="39"/>
        </w:numPr>
        <w:pBdr>
          <w:top w:val="dotted" w:sz="6" w:space="0" w:color="CCCCCC"/>
          <w:left w:val="dotted" w:sz="6" w:space="0" w:color="CCCCCC"/>
        </w:pBdr>
        <w:spacing w:before="0" w:beforeAutospacing="0" w:after="0" w:afterAutospacing="0"/>
        <w:ind w:left="705"/>
        <w:textAlignment w:val="top"/>
        <w:rPr>
          <w:rFonts w:ascii="Helvetica" w:hAnsi="Helvetica" w:cs="Helvetica"/>
          <w:color w:val="1A1A1A"/>
          <w:sz w:val="2"/>
          <w:szCs w:val="2"/>
        </w:rPr>
      </w:pPr>
    </w:p>
    <w:p w14:paraId="5B169FC2" w14:textId="77777777" w:rsidR="000D4A20" w:rsidRDefault="000D4A20" w:rsidP="000D4A20">
      <w:pPr>
        <w:pStyle w:val="share-boxinneritem"/>
        <w:numPr>
          <w:ilvl w:val="0"/>
          <w:numId w:val="39"/>
        </w:numPr>
        <w:pBdr>
          <w:top w:val="dotted" w:sz="6" w:space="0" w:color="CCCCCC"/>
          <w:left w:val="dotted" w:sz="6" w:space="0" w:color="CCCCCC"/>
        </w:pBdr>
        <w:spacing w:before="0" w:beforeAutospacing="0" w:after="0" w:afterAutospacing="0"/>
        <w:ind w:left="705"/>
        <w:textAlignment w:val="top"/>
        <w:rPr>
          <w:rFonts w:ascii="Helvetica" w:hAnsi="Helvetica" w:cs="Helvetica"/>
          <w:color w:val="1A1A1A"/>
          <w:sz w:val="2"/>
          <w:szCs w:val="2"/>
        </w:rPr>
      </w:pPr>
    </w:p>
    <w:p w14:paraId="0DFBB6A9" w14:textId="77777777" w:rsidR="000D4A20" w:rsidRDefault="000D4A20" w:rsidP="000D4A20">
      <w:pPr>
        <w:pStyle w:val="share-boxinneritem"/>
        <w:numPr>
          <w:ilvl w:val="0"/>
          <w:numId w:val="39"/>
        </w:numPr>
        <w:pBdr>
          <w:top w:val="dotted" w:sz="6" w:space="0" w:color="CCCCCC"/>
          <w:left w:val="dotted" w:sz="6" w:space="0" w:color="CCCCCC"/>
        </w:pBdr>
        <w:spacing w:before="0" w:beforeAutospacing="0" w:after="0" w:afterAutospacing="0"/>
        <w:ind w:left="705"/>
        <w:textAlignment w:val="top"/>
        <w:rPr>
          <w:rFonts w:ascii="Helvetica" w:hAnsi="Helvetica" w:cs="Helvetica"/>
          <w:color w:val="1A1A1A"/>
          <w:sz w:val="2"/>
          <w:szCs w:val="2"/>
        </w:rPr>
      </w:pPr>
    </w:p>
    <w:p w14:paraId="0C9B3B6D" w14:textId="77777777" w:rsidR="000D4A20" w:rsidRDefault="000D4A20" w:rsidP="000D4A20">
      <w:pPr>
        <w:pStyle w:val="share-boxinneritem"/>
        <w:numPr>
          <w:ilvl w:val="0"/>
          <w:numId w:val="39"/>
        </w:numPr>
        <w:pBdr>
          <w:top w:val="dotted" w:sz="6" w:space="0" w:color="CCCCCC"/>
          <w:left w:val="dotted" w:sz="6" w:space="0" w:color="CCCCCC"/>
        </w:pBdr>
        <w:spacing w:before="0" w:beforeAutospacing="0" w:after="0" w:afterAutospacing="0"/>
        <w:ind w:left="705"/>
        <w:textAlignment w:val="top"/>
        <w:rPr>
          <w:rFonts w:ascii="Helvetica" w:hAnsi="Helvetica" w:cs="Helvetica"/>
          <w:color w:val="1A1A1A"/>
          <w:sz w:val="2"/>
          <w:szCs w:val="2"/>
        </w:rPr>
      </w:pPr>
    </w:p>
    <w:p w14:paraId="3A4389C2" w14:textId="77777777" w:rsidR="000D4A20" w:rsidRDefault="000D4A20" w:rsidP="000D4A20">
      <w:pPr>
        <w:pStyle w:val="share-boxinneritem"/>
        <w:numPr>
          <w:ilvl w:val="0"/>
          <w:numId w:val="39"/>
        </w:numPr>
        <w:pBdr>
          <w:top w:val="dotted" w:sz="6" w:space="0" w:color="CCCCCC"/>
          <w:left w:val="dotted" w:sz="6" w:space="0" w:color="CCCCCC"/>
        </w:pBdr>
        <w:spacing w:before="0" w:beforeAutospacing="0" w:after="0" w:afterAutospacing="0"/>
        <w:ind w:left="705"/>
        <w:textAlignment w:val="top"/>
        <w:rPr>
          <w:rFonts w:ascii="Helvetica" w:hAnsi="Helvetica" w:cs="Helvetica"/>
          <w:color w:val="1A1A1A"/>
          <w:sz w:val="2"/>
          <w:szCs w:val="2"/>
        </w:rPr>
      </w:pPr>
    </w:p>
    <w:p w14:paraId="4C08A40E" w14:textId="42F725D8" w:rsidR="000D4A20" w:rsidRDefault="000D4A20" w:rsidP="000D4A20">
      <w:pPr>
        <w:textAlignment w:val="baseline"/>
        <w:rPr>
          <w:rFonts w:ascii="Georgia" w:hAnsi="Georgia" w:cs="Times New Roman"/>
          <w:color w:val="1A1A1A"/>
          <w:sz w:val="24"/>
          <w:szCs w:val="24"/>
        </w:rPr>
      </w:pPr>
      <w:r>
        <w:rPr>
          <w:rFonts w:ascii="Georgia" w:hAnsi="Georgia"/>
          <w:noProof/>
          <w:color w:val="1A1A1A"/>
        </w:rPr>
        <w:drawing>
          <wp:inline distT="0" distB="0" distL="0" distR="0" wp14:anchorId="52E8126C" wp14:editId="40D83F09">
            <wp:extent cx="5619750" cy="3705225"/>
            <wp:effectExtent l="0" t="0" r="0" b="9525"/>
            <wp:docPr id="2" name="Picture 2" descr="We Have No Reason to Believe 5G Is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Have No Reason to Believe 5G Is Saf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3705225"/>
                    </a:xfrm>
                    <a:prstGeom prst="rect">
                      <a:avLst/>
                    </a:prstGeom>
                    <a:noFill/>
                    <a:ln>
                      <a:noFill/>
                    </a:ln>
                  </pic:spPr>
                </pic:pic>
              </a:graphicData>
            </a:graphic>
          </wp:inline>
        </w:drawing>
      </w:r>
    </w:p>
    <w:p w14:paraId="028A78FE" w14:textId="77777777" w:rsidR="000D4A20" w:rsidRDefault="000D4A20" w:rsidP="000D4A20">
      <w:pPr>
        <w:textAlignment w:val="baseline"/>
        <w:rPr>
          <w:rFonts w:ascii="Georgia" w:hAnsi="Georgia"/>
          <w:color w:val="1A1A1A"/>
          <w:sz w:val="2"/>
          <w:szCs w:val="2"/>
        </w:rPr>
      </w:pPr>
      <w:r>
        <w:rPr>
          <w:rFonts w:ascii="Georgia" w:hAnsi="Georgia"/>
          <w:color w:val="1A1A1A"/>
          <w:sz w:val="2"/>
          <w:szCs w:val="2"/>
        </w:rPr>
        <w:t>Credit: </w:t>
      </w:r>
      <w:hyperlink r:id="rId10" w:tgtFrame="_blank" w:history="1">
        <w:r>
          <w:rPr>
            <w:rStyle w:val="Hyperlink"/>
            <w:rFonts w:ascii="Georgia" w:hAnsi="Georgia"/>
            <w:sz w:val="2"/>
            <w:szCs w:val="2"/>
          </w:rPr>
          <w:t>Bill Oxford </w:t>
        </w:r>
        <w:r>
          <w:rPr>
            <w:rStyle w:val="Emphasis"/>
            <w:rFonts w:ascii="Georgia" w:hAnsi="Georgia"/>
            <w:color w:val="0000FF"/>
            <w:sz w:val="18"/>
            <w:szCs w:val="18"/>
            <w:bdr w:val="none" w:sz="0" w:space="0" w:color="auto" w:frame="1"/>
          </w:rPr>
          <w:t>Getty Images</w:t>
        </w:r>
      </w:hyperlink>
    </w:p>
    <w:p w14:paraId="15505BD4" w14:textId="77777777" w:rsidR="000D4A20" w:rsidRDefault="000D4A20" w:rsidP="000D4A20">
      <w:pPr>
        <w:pStyle w:val="NormalWeb"/>
        <w:spacing w:before="0" w:beforeAutospacing="0" w:after="0" w:afterAutospacing="0"/>
        <w:textAlignment w:val="baseline"/>
        <w:rPr>
          <w:rFonts w:ascii="Georgia" w:hAnsi="Georgia"/>
          <w:color w:val="323232"/>
          <w:sz w:val="27"/>
          <w:szCs w:val="27"/>
        </w:rPr>
      </w:pPr>
      <w:r>
        <w:rPr>
          <w:rFonts w:ascii="Georgia" w:hAnsi="Georgia"/>
          <w:color w:val="323232"/>
          <w:sz w:val="27"/>
          <w:szCs w:val="27"/>
          <w:bdr w:val="none" w:sz="0" w:space="0" w:color="auto" w:frame="1"/>
          <w:shd w:val="clear" w:color="auto" w:fill="FFFFFF"/>
        </w:rPr>
        <w:t>The telecommunications industry and their experts have accused many scientists who have researched the effects of cell phone radiation of "fear mongering" over the advent of wireless technology's 5G. Since much of our research is publicly-funded, we believe it is our ethical responsibility to inform the public about what the peer-reviewed scientific literature tells us about the health risks from wireless radiation.</w:t>
      </w:r>
    </w:p>
    <w:p w14:paraId="46DF864B"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The chairman of the Federal Communications Commission (FCC) recently announced through a </w:t>
      </w:r>
      <w:hyperlink r:id="rId11" w:history="1">
        <w:r>
          <w:rPr>
            <w:rStyle w:val="Hyperlink"/>
            <w:rFonts w:ascii="Georgia" w:hAnsi="Georgia"/>
            <w:color w:val="656565"/>
            <w:sz w:val="27"/>
            <w:szCs w:val="27"/>
          </w:rPr>
          <w:t>press release</w:t>
        </w:r>
      </w:hyperlink>
      <w:r>
        <w:rPr>
          <w:rFonts w:ascii="Georgia" w:hAnsi="Georgia"/>
          <w:color w:val="323232"/>
          <w:sz w:val="27"/>
          <w:szCs w:val="27"/>
        </w:rPr>
        <w:t xml:space="preserve"> that the commission will soon reaffirm the radio frequency radiation (RFR) exposure limits that the FCC adopted in the late 1990s. These limits are </w:t>
      </w:r>
      <w:r>
        <w:rPr>
          <w:rFonts w:ascii="Georgia" w:hAnsi="Georgia"/>
          <w:color w:val="323232"/>
          <w:sz w:val="27"/>
          <w:szCs w:val="27"/>
        </w:rPr>
        <w:lastRenderedPageBreak/>
        <w:t>based upon a </w:t>
      </w:r>
      <w:hyperlink r:id="rId12" w:history="1">
        <w:r>
          <w:rPr>
            <w:rStyle w:val="Hyperlink"/>
            <w:rFonts w:ascii="Georgia" w:hAnsi="Georgia"/>
            <w:color w:val="656565"/>
            <w:sz w:val="27"/>
            <w:szCs w:val="27"/>
          </w:rPr>
          <w:t>behavioral change in rats</w:t>
        </w:r>
      </w:hyperlink>
      <w:r>
        <w:rPr>
          <w:rFonts w:ascii="Georgia" w:hAnsi="Georgia"/>
          <w:color w:val="323232"/>
          <w:sz w:val="27"/>
          <w:szCs w:val="27"/>
        </w:rPr>
        <w:t> exposed to microwave radiation and were designed to protect us from </w:t>
      </w:r>
      <w:hyperlink r:id="rId13" w:history="1">
        <w:r>
          <w:rPr>
            <w:rStyle w:val="Hyperlink"/>
            <w:rFonts w:ascii="Georgia" w:hAnsi="Georgia"/>
            <w:color w:val="656565"/>
            <w:sz w:val="27"/>
            <w:szCs w:val="27"/>
          </w:rPr>
          <w:t>short-term heating risks due to RFR exposure</w:t>
        </w:r>
      </w:hyperlink>
      <w:r>
        <w:rPr>
          <w:rFonts w:ascii="Georgia" w:hAnsi="Georgia"/>
          <w:color w:val="323232"/>
          <w:sz w:val="27"/>
          <w:szCs w:val="27"/>
        </w:rPr>
        <w:t>.  </w:t>
      </w:r>
    </w:p>
    <w:p w14:paraId="082FD785"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Yet, since the FCC adopted these limits based largely on research from the 1980s, the preponderance of peer-reviewed research, </w:t>
      </w:r>
      <w:hyperlink r:id="rId14" w:history="1">
        <w:r>
          <w:rPr>
            <w:rStyle w:val="Hyperlink"/>
            <w:rFonts w:ascii="Georgia" w:hAnsi="Georgia"/>
            <w:color w:val="656565"/>
            <w:sz w:val="27"/>
            <w:szCs w:val="27"/>
          </w:rPr>
          <w:t>more than 500 studies</w:t>
        </w:r>
      </w:hyperlink>
      <w:r>
        <w:rPr>
          <w:rFonts w:ascii="Georgia" w:hAnsi="Georgia"/>
          <w:color w:val="323232"/>
          <w:sz w:val="27"/>
          <w:szCs w:val="27"/>
        </w:rPr>
        <w:t>, have found harmful biologic or health effects from exposure to RFR at intensities too low to cause significant heating.</w:t>
      </w:r>
    </w:p>
    <w:p w14:paraId="2E6BCEDA"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Citing this large body of research, more than 240 scientists who have published peer-reviewed research on the biologic and health effects of nonionizing electromagnetic fields (EMF) signed </w:t>
      </w:r>
      <w:hyperlink r:id="rId15" w:history="1">
        <w:r>
          <w:rPr>
            <w:rStyle w:val="Hyperlink"/>
            <w:rFonts w:ascii="Georgia" w:hAnsi="Georgia"/>
            <w:color w:val="656565"/>
            <w:sz w:val="27"/>
            <w:szCs w:val="27"/>
          </w:rPr>
          <w:t>the International EMF Scientist Appeal</w:t>
        </w:r>
      </w:hyperlink>
      <w:r>
        <w:rPr>
          <w:rFonts w:ascii="Georgia" w:hAnsi="Georgia"/>
          <w:color w:val="323232"/>
          <w:sz w:val="27"/>
          <w:szCs w:val="27"/>
        </w:rPr>
        <w:t>, which calls for stronger exposure limits. The appeal makes the following assertions:</w:t>
      </w:r>
    </w:p>
    <w:p w14:paraId="78EB4A3F"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“Numerous recent scientific publications have shown that EMF affects living organisms at levels well below most international and national guidelines. Effects include increased cancer risk, cellular stress, increase in harmful free radicals, genetic damages, structural and functional changes of the reproductive system, learning and memory deficits, neurological disorders, and negative impacts on general well-being in humans. Damage goes well beyond the human race, as there is growing evidence of harmful effects to both plant and animal life.”</w:t>
      </w:r>
    </w:p>
    <w:p w14:paraId="758C56E8"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The scientists who signed this appeal arguably constitute the majority of experts on the effects of nonionizing radiation. They have published more than 2,000 papers and letters on EMF in professional journals.</w:t>
      </w:r>
    </w:p>
    <w:p w14:paraId="23EF0495"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The FCC’s RFR exposure limits regulate the intensity of exposure, taking into account the frequency of the carrier waves, but ignore the signaling properties of the RFR. Along with the patterning and duration of exposures, certain characteristics of the signal (e.g., pulsing, polarization)</w:t>
      </w:r>
      <w:hyperlink r:id="rId16" w:history="1">
        <w:r>
          <w:rPr>
            <w:rStyle w:val="Hyperlink"/>
            <w:rFonts w:ascii="Georgia" w:hAnsi="Georgia"/>
            <w:color w:val="656565"/>
            <w:sz w:val="27"/>
            <w:szCs w:val="27"/>
          </w:rPr>
          <w:t> increase the biologic and health impacts</w:t>
        </w:r>
      </w:hyperlink>
      <w:r>
        <w:rPr>
          <w:rFonts w:ascii="Georgia" w:hAnsi="Georgia"/>
          <w:color w:val="323232"/>
          <w:sz w:val="27"/>
          <w:szCs w:val="27"/>
        </w:rPr>
        <w:t> of the exposure. New exposure limits are needed which account for these differential effects. Moreover, these limits should be </w:t>
      </w:r>
      <w:hyperlink r:id="rId17" w:history="1">
        <w:r>
          <w:rPr>
            <w:rStyle w:val="Hyperlink"/>
            <w:rFonts w:ascii="Georgia" w:hAnsi="Georgia"/>
            <w:color w:val="656565"/>
            <w:sz w:val="27"/>
            <w:szCs w:val="27"/>
          </w:rPr>
          <w:t>based on a biological effect</w:t>
        </w:r>
      </w:hyperlink>
      <w:r>
        <w:rPr>
          <w:rFonts w:ascii="Georgia" w:hAnsi="Georgia"/>
          <w:color w:val="323232"/>
          <w:sz w:val="27"/>
          <w:szCs w:val="27"/>
        </w:rPr>
        <w:t>, not a change in a laboratory rat’s behavior.</w:t>
      </w:r>
    </w:p>
    <w:p w14:paraId="238F9D2D"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The World Health Organization's International Agency for Research on Cancer (IARC) </w:t>
      </w:r>
      <w:hyperlink r:id="rId18" w:tgtFrame="_blank" w:history="1">
        <w:r>
          <w:rPr>
            <w:rStyle w:val="Hyperlink"/>
            <w:rFonts w:ascii="Georgia" w:hAnsi="Georgia"/>
            <w:color w:val="656565"/>
            <w:sz w:val="27"/>
            <w:szCs w:val="27"/>
          </w:rPr>
          <w:t>classified RFR as "possibly carcinogenic to humans" </w:t>
        </w:r>
      </w:hyperlink>
      <w:r>
        <w:rPr>
          <w:rFonts w:ascii="Georgia" w:hAnsi="Georgia"/>
          <w:color w:val="323232"/>
          <w:sz w:val="27"/>
          <w:szCs w:val="27"/>
        </w:rPr>
        <w:t>in 2011. Last year, a $30 million study conducted by the U.S. National Toxicology Program (NTP) found “clear evidence” that two years of exposure to cell phone RFR </w:t>
      </w:r>
      <w:hyperlink r:id="rId19" w:history="1">
        <w:r>
          <w:rPr>
            <w:rStyle w:val="Hyperlink"/>
            <w:rFonts w:ascii="Georgia" w:hAnsi="Georgia"/>
            <w:color w:val="656565"/>
            <w:sz w:val="27"/>
            <w:szCs w:val="27"/>
          </w:rPr>
          <w:t>increased cancer in male rats and damaged DNA in rats </w:t>
        </w:r>
      </w:hyperlink>
      <w:r>
        <w:rPr>
          <w:rFonts w:ascii="Georgia" w:hAnsi="Georgia"/>
          <w:color w:val="323232"/>
          <w:sz w:val="27"/>
          <w:szCs w:val="27"/>
        </w:rPr>
        <w:t>and </w:t>
      </w:r>
      <w:hyperlink r:id="rId20" w:history="1">
        <w:r>
          <w:rPr>
            <w:rStyle w:val="Hyperlink"/>
            <w:rFonts w:ascii="Georgia" w:hAnsi="Georgia"/>
            <w:color w:val="656565"/>
            <w:sz w:val="27"/>
            <w:szCs w:val="27"/>
          </w:rPr>
          <w:t>mice </w:t>
        </w:r>
      </w:hyperlink>
      <w:r>
        <w:rPr>
          <w:rFonts w:ascii="Georgia" w:hAnsi="Georgia"/>
          <w:color w:val="323232"/>
          <w:sz w:val="27"/>
          <w:szCs w:val="27"/>
        </w:rPr>
        <w:t xml:space="preserve">of both sexes. The </w:t>
      </w:r>
      <w:proofErr w:type="spellStart"/>
      <w:r>
        <w:rPr>
          <w:rFonts w:ascii="Georgia" w:hAnsi="Georgia"/>
          <w:color w:val="323232"/>
          <w:sz w:val="27"/>
          <w:szCs w:val="27"/>
        </w:rPr>
        <w:t>Ramazzini</w:t>
      </w:r>
      <w:proofErr w:type="spellEnd"/>
      <w:r>
        <w:rPr>
          <w:rFonts w:ascii="Georgia" w:hAnsi="Georgia"/>
          <w:color w:val="323232"/>
          <w:sz w:val="27"/>
          <w:szCs w:val="27"/>
        </w:rPr>
        <w:t xml:space="preserve"> Institute in Italy replicated the key finding of the NTP using a different carrier frequency and much weaker exposure to cell phone radiation over the life of the rats.</w:t>
      </w:r>
    </w:p>
    <w:p w14:paraId="578D810B"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lastRenderedPageBreak/>
        <w:t>Based upon the research published since 2011, including human and animal studies and mechanistic data, the IARC has recently prioritized RFR to be reviewed again in the next five years. Since many EMF scientists believe we now have </w:t>
      </w:r>
      <w:hyperlink r:id="rId21" w:history="1">
        <w:r>
          <w:rPr>
            <w:rStyle w:val="Hyperlink"/>
            <w:rFonts w:ascii="Georgia" w:hAnsi="Georgia"/>
            <w:color w:val="656565"/>
            <w:sz w:val="27"/>
            <w:szCs w:val="27"/>
          </w:rPr>
          <w:t>sufficient evidence</w:t>
        </w:r>
      </w:hyperlink>
      <w:r>
        <w:rPr>
          <w:rFonts w:ascii="Georgia" w:hAnsi="Georgia"/>
          <w:color w:val="323232"/>
          <w:sz w:val="27"/>
          <w:szCs w:val="27"/>
        </w:rPr>
        <w:t> to consider RFR as either a probable or known human carcinogen, the IARC will likely upgrade the carcinogenic potential of RFR in the near future.</w:t>
      </w:r>
    </w:p>
    <w:p w14:paraId="6A9C5796"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Nonetheless, without conducting a formal risk assessment or a systematic review of the research on RFR health effects, the FDA recently reaffirmed the FCC’s 1996 exposure limits </w:t>
      </w:r>
      <w:hyperlink r:id="rId22" w:history="1">
        <w:r>
          <w:rPr>
            <w:rStyle w:val="Hyperlink"/>
            <w:rFonts w:ascii="Georgia" w:hAnsi="Georgia"/>
            <w:color w:val="656565"/>
            <w:sz w:val="27"/>
            <w:szCs w:val="27"/>
          </w:rPr>
          <w:t>in a letter to the FCC</w:t>
        </w:r>
      </w:hyperlink>
      <w:r>
        <w:rPr>
          <w:rFonts w:ascii="Georgia" w:hAnsi="Georgia"/>
          <w:color w:val="323232"/>
          <w:sz w:val="27"/>
          <w:szCs w:val="27"/>
        </w:rPr>
        <w:t>, stating that the agency had “concluded that no changes to the current standards are warranted at this time,” and that “NTP’s experimental findings should not be applied to human cell phone usage.” The letter stated that “the available scientific evidence to date does not support adverse health effects in humans due to exposures at or under the current limits.”</w:t>
      </w:r>
    </w:p>
    <w:p w14:paraId="0AD91878"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The latest cellular technology, 5G, will employ millimeter waves for the first time in addition to microwaves that have been in use for older cellular technologies, 2G through 4G. Given limited reach, 5G will require cell antennas every 100 to 200 meters, exposing many people to millimeter wave radiation. 5G also employs new technologies (e.g., active antennas capable of beam-forming; phased arrays; massive multiple inputs and outputs, known as massive MIMO) which pose unique challenges for measuring exposures.</w:t>
      </w:r>
    </w:p>
    <w:p w14:paraId="07C8C3AD" w14:textId="77777777" w:rsidR="000D4A20" w:rsidRDefault="000D4A20" w:rsidP="000D4A20">
      <w:pPr>
        <w:pStyle w:val="BodyText"/>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Millimeter waves are mostly absorbed within a few millimeters of human skin and in the surface layers of the cornea. Short-term exposure can have adverse physiological effects in the peripheral nervous system, the immune system and the cardiovascular system. The research suggests that long-term exposure may pose health risks to the skin (e.g., melanoma), the eyes (e.g., ocular melanoma) and the testes (e.g., sterility).</w:t>
      </w:r>
    </w:p>
    <w:p w14:paraId="3C076E55"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Since 5G is a new technology, there is no research on health effects, so we are “flying blind” to quote a U.S. senator. However, we have considerable evidence about the harmful effects of 2G and 3G. Little is known the effects of exposure to 4G, a 10-year-old technology, because governments have been remiss in funding this research. Meanwhile, we are seeing increases in certain types of head and neck tumors in tumor registries, which may be at least partially attributable to the proliferation of cell phone radiation. These increases are consistent with results from case-control studies of tumor risk in heavy cell phone users.</w:t>
      </w:r>
    </w:p>
    <w:p w14:paraId="04208C59"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5G will not replace 4G; it will accompany 4G for the near future and possibly over the long term. If there are synergistic effects from simultaneous exposures to multiple types of RFR, our overall risk of harm from RFR may increase substantially. Cancer is not the only risk as there is considerable evidence that RFR causes neurological disorders and reproductive harm, likely due to oxidative stress.</w:t>
      </w:r>
    </w:p>
    <w:p w14:paraId="6FB4E129"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lastRenderedPageBreak/>
        <w:t>As a society, should we invest hundreds of billions of dollars deploying 5G, a cellular technology that requires the installation of 800,000 or more new cell antenna sites in the U.S. close to where we live, work and play?</w:t>
      </w:r>
    </w:p>
    <w:p w14:paraId="092ECFE5" w14:textId="77777777" w:rsidR="000D4A20" w:rsidRDefault="000D4A20" w:rsidP="000D4A20">
      <w:pPr>
        <w:pStyle w:val="NormalWeb"/>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Instead, we should support the recommendations of the 250 scientists and medical doctors who signed the </w:t>
      </w:r>
      <w:hyperlink r:id="rId23" w:history="1">
        <w:r>
          <w:rPr>
            <w:rStyle w:val="Hyperlink"/>
            <w:rFonts w:ascii="Georgia" w:hAnsi="Georgia"/>
            <w:color w:val="656565"/>
            <w:sz w:val="27"/>
            <w:szCs w:val="27"/>
          </w:rPr>
          <w:t>5G Appeal</w:t>
        </w:r>
      </w:hyperlink>
      <w:r>
        <w:rPr>
          <w:rFonts w:ascii="Georgia" w:hAnsi="Georgia"/>
          <w:color w:val="323232"/>
          <w:sz w:val="27"/>
          <w:szCs w:val="27"/>
        </w:rPr>
        <w:t> that calls for an immediate moratorium on the deployment of 5G and demand that our government fund the research needed to adopt biologically based exposure limits that protect our health and safety.</w:t>
      </w:r>
    </w:p>
    <w:p w14:paraId="63EA2A2E" w14:textId="77777777" w:rsidR="000D4A20" w:rsidRDefault="000D4A20" w:rsidP="000D4A20">
      <w:pPr>
        <w:pStyle w:val="NormalWeb"/>
        <w:spacing w:before="0" w:beforeAutospacing="0" w:after="0" w:afterAutospacing="0"/>
        <w:textAlignment w:val="baseline"/>
        <w:rPr>
          <w:rFonts w:ascii="Helvetica" w:hAnsi="Helvetica" w:cs="Helvetica"/>
          <w:color w:val="999999"/>
          <w:sz w:val="17"/>
          <w:szCs w:val="17"/>
        </w:rPr>
      </w:pPr>
      <w:r>
        <w:rPr>
          <w:rFonts w:ascii="Helvetica" w:hAnsi="Helvetica" w:cs="Helvetica"/>
          <w:color w:val="999999"/>
          <w:sz w:val="17"/>
          <w:szCs w:val="17"/>
        </w:rPr>
        <w:t>The views expressed are those of the author(s) and are not necessarily those of Scientific American.</w:t>
      </w:r>
    </w:p>
    <w:p w14:paraId="29610413" w14:textId="77777777" w:rsidR="000D4A20" w:rsidRDefault="000D4A20" w:rsidP="000D4A20">
      <w:pPr>
        <w:jc w:val="right"/>
        <w:textAlignment w:val="baseline"/>
        <w:rPr>
          <w:rFonts w:ascii="Georgia" w:hAnsi="Georgia" w:cs="Times New Roman"/>
          <w:color w:val="1A1A1A"/>
          <w:sz w:val="24"/>
          <w:szCs w:val="24"/>
        </w:rPr>
      </w:pPr>
      <w:hyperlink r:id="rId24" w:history="1">
        <w:r>
          <w:rPr>
            <w:rStyle w:val="Hyperlink"/>
            <w:rFonts w:ascii="Helvetica" w:hAnsi="Helvetica" w:cs="Helvetica"/>
            <w:color w:val="B31B1B"/>
            <w:sz w:val="18"/>
            <w:szCs w:val="18"/>
            <w:bdr w:val="none" w:sz="0" w:space="0" w:color="auto" w:frame="1"/>
          </w:rPr>
          <w:t>Rights &amp; Permissions</w:t>
        </w:r>
      </w:hyperlink>
    </w:p>
    <w:p w14:paraId="09E60CD2" w14:textId="77777777" w:rsidR="000D4A20" w:rsidRDefault="000D4A20" w:rsidP="000D4A20">
      <w:pPr>
        <w:pStyle w:val="Heading3"/>
        <w:pBdr>
          <w:top w:val="dotted" w:sz="6" w:space="30" w:color="B2B2B2"/>
        </w:pBdr>
        <w:spacing w:before="450"/>
        <w:textAlignment w:val="baseline"/>
        <w:rPr>
          <w:rFonts w:ascii="Georgia" w:hAnsi="Georgia"/>
          <w:caps/>
          <w:color w:val="999999"/>
          <w:spacing w:val="36"/>
          <w:sz w:val="21"/>
          <w:szCs w:val="21"/>
        </w:rPr>
      </w:pPr>
      <w:r>
        <w:rPr>
          <w:rFonts w:ascii="Georgia" w:hAnsi="Georgia"/>
          <w:caps/>
          <w:color w:val="999999"/>
          <w:spacing w:val="36"/>
          <w:sz w:val="21"/>
          <w:szCs w:val="21"/>
        </w:rPr>
        <w:t>ABOUT THE AUTHOR(S)</w:t>
      </w:r>
    </w:p>
    <w:p w14:paraId="59868571" w14:textId="77777777" w:rsidR="000D4A20" w:rsidRDefault="000D4A20" w:rsidP="000D4A20">
      <w:pPr>
        <w:pStyle w:val="Heading4"/>
        <w:spacing w:before="0"/>
        <w:textAlignment w:val="top"/>
        <w:rPr>
          <w:rFonts w:ascii="Arial" w:hAnsi="Arial" w:cs="Arial"/>
          <w:color w:val="323232"/>
          <w:sz w:val="27"/>
          <w:szCs w:val="27"/>
        </w:rPr>
      </w:pPr>
      <w:r>
        <w:rPr>
          <w:rFonts w:ascii="Arial" w:hAnsi="Arial" w:cs="Arial"/>
          <w:color w:val="323232"/>
          <w:sz w:val="27"/>
          <w:szCs w:val="27"/>
        </w:rPr>
        <w:t>Joel M. Moskowitz</w:t>
      </w:r>
    </w:p>
    <w:p w14:paraId="18BA1FE3" w14:textId="77777777" w:rsidR="000D4A20" w:rsidRDefault="000D4A20" w:rsidP="000D4A20">
      <w:pPr>
        <w:pStyle w:val="article-authordesc"/>
        <w:spacing w:before="150" w:beforeAutospacing="0" w:after="0" w:afterAutospacing="0"/>
        <w:textAlignment w:val="baseline"/>
        <w:rPr>
          <w:rFonts w:ascii="Arial" w:hAnsi="Arial" w:cs="Arial"/>
          <w:color w:val="323232"/>
          <w:sz w:val="18"/>
          <w:szCs w:val="18"/>
        </w:rPr>
      </w:pPr>
      <w:r>
        <w:rPr>
          <w:rFonts w:ascii="Arial" w:hAnsi="Arial" w:cs="Arial"/>
          <w:color w:val="323232"/>
          <w:sz w:val="18"/>
          <w:szCs w:val="18"/>
        </w:rPr>
        <w:t>Joel M. Moskowitz, PhD, is director of the Center for Family and Community Health in the School of Public Health at the University of California, Berkeley. He has been translating and disseminating the research on wireless radiation health effects since 2009 after he and his colleagues published a </w:t>
      </w:r>
      <w:hyperlink r:id="rId25" w:tgtFrame="_blank" w:history="1">
        <w:r>
          <w:rPr>
            <w:rStyle w:val="Hyperlink"/>
            <w:rFonts w:ascii="Arial" w:hAnsi="Arial" w:cs="Arial"/>
            <w:color w:val="696969"/>
            <w:sz w:val="18"/>
            <w:szCs w:val="18"/>
          </w:rPr>
          <w:t>review paper</w:t>
        </w:r>
      </w:hyperlink>
      <w:r>
        <w:rPr>
          <w:rFonts w:ascii="Arial" w:hAnsi="Arial" w:cs="Arial"/>
          <w:color w:val="323232"/>
          <w:sz w:val="18"/>
          <w:szCs w:val="18"/>
        </w:rPr>
        <w:t> that found long-term cell phone users were at greater risk of brain tumors. His </w:t>
      </w:r>
      <w:hyperlink r:id="rId26" w:tgtFrame="_blank" w:history="1">
        <w:r>
          <w:rPr>
            <w:rStyle w:val="Hyperlink"/>
            <w:rFonts w:ascii="Arial" w:hAnsi="Arial" w:cs="Arial"/>
            <w:color w:val="696969"/>
            <w:sz w:val="18"/>
            <w:szCs w:val="18"/>
          </w:rPr>
          <w:t>Electromagnetic Radiation Safety website</w:t>
        </w:r>
      </w:hyperlink>
      <w:r>
        <w:rPr>
          <w:rFonts w:ascii="Arial" w:hAnsi="Arial" w:cs="Arial"/>
          <w:color w:val="323232"/>
          <w:sz w:val="18"/>
          <w:szCs w:val="18"/>
        </w:rPr>
        <w:t> has had more than two million page views since 2013. He is an unpaid advisor to the </w:t>
      </w:r>
      <w:hyperlink r:id="rId27" w:tgtFrame="_blank" w:history="1">
        <w:r>
          <w:rPr>
            <w:rStyle w:val="Hyperlink"/>
            <w:rFonts w:ascii="Arial" w:hAnsi="Arial" w:cs="Arial"/>
            <w:color w:val="696969"/>
            <w:sz w:val="18"/>
            <w:szCs w:val="18"/>
          </w:rPr>
          <w:t>International EMF Scientist Appeal</w:t>
        </w:r>
      </w:hyperlink>
      <w:r>
        <w:rPr>
          <w:rFonts w:ascii="Arial" w:hAnsi="Arial" w:cs="Arial"/>
          <w:color w:val="323232"/>
          <w:sz w:val="18"/>
          <w:szCs w:val="18"/>
        </w:rPr>
        <w:t> and </w:t>
      </w:r>
      <w:hyperlink r:id="rId28" w:tgtFrame="_blank" w:history="1">
        <w:r>
          <w:rPr>
            <w:rStyle w:val="Hyperlink"/>
            <w:rFonts w:ascii="Arial" w:hAnsi="Arial" w:cs="Arial"/>
            <w:color w:val="696969"/>
            <w:sz w:val="18"/>
            <w:szCs w:val="18"/>
          </w:rPr>
          <w:t>Physicians for Safe Technology</w:t>
        </w:r>
      </w:hyperlink>
      <w:r>
        <w:rPr>
          <w:rFonts w:ascii="Arial" w:hAnsi="Arial" w:cs="Arial"/>
          <w:color w:val="323232"/>
          <w:sz w:val="18"/>
          <w:szCs w:val="18"/>
        </w:rPr>
        <w:t>.</w:t>
      </w:r>
    </w:p>
    <w:p w14:paraId="4EF28B0B" w14:textId="08511681" w:rsidR="000D4A20" w:rsidRDefault="000D4A20" w:rsidP="0032378D"/>
    <w:p w14:paraId="29D91926" w14:textId="77777777" w:rsidR="000D4A20" w:rsidRPr="0032378D" w:rsidRDefault="000D4A20" w:rsidP="0032378D"/>
    <w:sectPr w:rsidR="000D4A20" w:rsidRPr="0032378D" w:rsidSect="00316B74">
      <w:head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6C304" w14:textId="77777777" w:rsidR="00AA63E8" w:rsidRDefault="00AA63E8" w:rsidP="00316B74">
      <w:pPr>
        <w:spacing w:after="0" w:line="240" w:lineRule="auto"/>
      </w:pPr>
      <w:r>
        <w:separator/>
      </w:r>
    </w:p>
  </w:endnote>
  <w:endnote w:type="continuationSeparator" w:id="0">
    <w:p w14:paraId="56FD312D" w14:textId="77777777" w:rsidR="00AA63E8" w:rsidRDefault="00AA63E8"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59407" w14:textId="77777777" w:rsidR="00AA63E8" w:rsidRDefault="00AA63E8" w:rsidP="00316B74">
      <w:pPr>
        <w:spacing w:after="0" w:line="240" w:lineRule="auto"/>
      </w:pPr>
      <w:r>
        <w:separator/>
      </w:r>
    </w:p>
  </w:footnote>
  <w:footnote w:type="continuationSeparator" w:id="0">
    <w:p w14:paraId="047C52AF" w14:textId="77777777" w:rsidR="00AA63E8" w:rsidRDefault="00AA63E8"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D29F0"/>
    <w:multiLevelType w:val="multilevel"/>
    <w:tmpl w:val="115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D4B1C"/>
    <w:multiLevelType w:val="multilevel"/>
    <w:tmpl w:val="695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411DA"/>
    <w:multiLevelType w:val="multilevel"/>
    <w:tmpl w:val="F9D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F4B49"/>
    <w:multiLevelType w:val="multilevel"/>
    <w:tmpl w:val="FA1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DB733F"/>
    <w:multiLevelType w:val="multilevel"/>
    <w:tmpl w:val="2AF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A3490"/>
    <w:multiLevelType w:val="multilevel"/>
    <w:tmpl w:val="47D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81BB7"/>
    <w:multiLevelType w:val="multilevel"/>
    <w:tmpl w:val="C748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E14E0"/>
    <w:multiLevelType w:val="multilevel"/>
    <w:tmpl w:val="2B64F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B4193"/>
    <w:multiLevelType w:val="multilevel"/>
    <w:tmpl w:val="C04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A57D5"/>
    <w:multiLevelType w:val="multilevel"/>
    <w:tmpl w:val="A2AE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E34814"/>
    <w:multiLevelType w:val="multilevel"/>
    <w:tmpl w:val="B4D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048B0"/>
    <w:multiLevelType w:val="multilevel"/>
    <w:tmpl w:val="A6F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25DD4"/>
    <w:multiLevelType w:val="multilevel"/>
    <w:tmpl w:val="965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B46DD"/>
    <w:multiLevelType w:val="multilevel"/>
    <w:tmpl w:val="81D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F3BE3"/>
    <w:multiLevelType w:val="multilevel"/>
    <w:tmpl w:val="844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DA5A12"/>
    <w:multiLevelType w:val="multilevel"/>
    <w:tmpl w:val="5130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5F1DD7"/>
    <w:multiLevelType w:val="multilevel"/>
    <w:tmpl w:val="F5C4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1E1ADB"/>
    <w:multiLevelType w:val="multilevel"/>
    <w:tmpl w:val="CED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0"/>
  </w:num>
  <w:num w:numId="3">
    <w:abstractNumId w:val="30"/>
  </w:num>
  <w:num w:numId="4">
    <w:abstractNumId w:val="30"/>
  </w:num>
  <w:num w:numId="5">
    <w:abstractNumId w:val="30"/>
  </w:num>
  <w:num w:numId="6">
    <w:abstractNumId w:val="30"/>
  </w:num>
  <w:num w:numId="7">
    <w:abstractNumId w:val="30"/>
  </w:num>
  <w:num w:numId="8">
    <w:abstractNumId w:val="30"/>
  </w:num>
  <w:num w:numId="9">
    <w:abstractNumId w:val="30"/>
  </w:num>
  <w:num w:numId="10">
    <w:abstractNumId w:val="9"/>
  </w:num>
  <w:num w:numId="11">
    <w:abstractNumId w:val="27"/>
  </w:num>
  <w:num w:numId="12">
    <w:abstractNumId w:val="18"/>
  </w:num>
  <w:num w:numId="13">
    <w:abstractNumId w:val="11"/>
  </w:num>
  <w:num w:numId="14">
    <w:abstractNumId w:val="0"/>
  </w:num>
  <w:num w:numId="15">
    <w:abstractNumId w:val="4"/>
  </w:num>
  <w:num w:numId="16">
    <w:abstractNumId w:val="24"/>
  </w:num>
  <w:num w:numId="17">
    <w:abstractNumId w:val="13"/>
  </w:num>
  <w:num w:numId="18">
    <w:abstractNumId w:val="1"/>
  </w:num>
  <w:num w:numId="19">
    <w:abstractNumId w:val="8"/>
  </w:num>
  <w:num w:numId="20">
    <w:abstractNumId w:val="29"/>
  </w:num>
  <w:num w:numId="21">
    <w:abstractNumId w:val="22"/>
  </w:num>
  <w:num w:numId="22">
    <w:abstractNumId w:val="10"/>
  </w:num>
  <w:num w:numId="23">
    <w:abstractNumId w:val="6"/>
  </w:num>
  <w:num w:numId="24">
    <w:abstractNumId w:val="19"/>
  </w:num>
  <w:num w:numId="25">
    <w:abstractNumId w:val="15"/>
  </w:num>
  <w:num w:numId="26">
    <w:abstractNumId w:val="31"/>
  </w:num>
  <w:num w:numId="27">
    <w:abstractNumId w:val="20"/>
  </w:num>
  <w:num w:numId="28">
    <w:abstractNumId w:val="3"/>
  </w:num>
  <w:num w:numId="29">
    <w:abstractNumId w:val="5"/>
  </w:num>
  <w:num w:numId="30">
    <w:abstractNumId w:val="21"/>
  </w:num>
  <w:num w:numId="31">
    <w:abstractNumId w:val="28"/>
  </w:num>
  <w:num w:numId="32">
    <w:abstractNumId w:val="23"/>
  </w:num>
  <w:num w:numId="33">
    <w:abstractNumId w:val="7"/>
  </w:num>
  <w:num w:numId="34">
    <w:abstractNumId w:val="25"/>
  </w:num>
  <w:num w:numId="35">
    <w:abstractNumId w:val="12"/>
  </w:num>
  <w:num w:numId="36">
    <w:abstractNumId w:val="14"/>
  </w:num>
  <w:num w:numId="37">
    <w:abstractNumId w:val="16"/>
  </w:num>
  <w:num w:numId="38">
    <w:abstractNumId w:val="2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129E8"/>
    <w:rsid w:val="00013847"/>
    <w:rsid w:val="000159FE"/>
    <w:rsid w:val="00015FB8"/>
    <w:rsid w:val="00024435"/>
    <w:rsid w:val="00036FFF"/>
    <w:rsid w:val="00050052"/>
    <w:rsid w:val="00056DC5"/>
    <w:rsid w:val="00057E2C"/>
    <w:rsid w:val="00060F7A"/>
    <w:rsid w:val="00081174"/>
    <w:rsid w:val="000C5498"/>
    <w:rsid w:val="000D4A20"/>
    <w:rsid w:val="000E4525"/>
    <w:rsid w:val="0012148D"/>
    <w:rsid w:val="0012177D"/>
    <w:rsid w:val="00124708"/>
    <w:rsid w:val="00140AF2"/>
    <w:rsid w:val="00143A8F"/>
    <w:rsid w:val="001467EA"/>
    <w:rsid w:val="00156A16"/>
    <w:rsid w:val="00175FA0"/>
    <w:rsid w:val="00185C10"/>
    <w:rsid w:val="001A3566"/>
    <w:rsid w:val="001B6533"/>
    <w:rsid w:val="001C6351"/>
    <w:rsid w:val="001D7E50"/>
    <w:rsid w:val="001F329D"/>
    <w:rsid w:val="002121A6"/>
    <w:rsid w:val="00213066"/>
    <w:rsid w:val="002132D2"/>
    <w:rsid w:val="00243C96"/>
    <w:rsid w:val="00244B61"/>
    <w:rsid w:val="00244FF6"/>
    <w:rsid w:val="002761DE"/>
    <w:rsid w:val="0028758D"/>
    <w:rsid w:val="002A45C5"/>
    <w:rsid w:val="002C48E5"/>
    <w:rsid w:val="002D26DC"/>
    <w:rsid w:val="002E6A53"/>
    <w:rsid w:val="003001A1"/>
    <w:rsid w:val="0030115D"/>
    <w:rsid w:val="00301407"/>
    <w:rsid w:val="00316B74"/>
    <w:rsid w:val="0032378D"/>
    <w:rsid w:val="0033427D"/>
    <w:rsid w:val="003365AE"/>
    <w:rsid w:val="003368FE"/>
    <w:rsid w:val="00351EC0"/>
    <w:rsid w:val="003542B5"/>
    <w:rsid w:val="00363A5E"/>
    <w:rsid w:val="0036692B"/>
    <w:rsid w:val="00370D97"/>
    <w:rsid w:val="00381605"/>
    <w:rsid w:val="00390579"/>
    <w:rsid w:val="00396192"/>
    <w:rsid w:val="003A2E97"/>
    <w:rsid w:val="003E46EC"/>
    <w:rsid w:val="003F03F4"/>
    <w:rsid w:val="004043FA"/>
    <w:rsid w:val="00405DA1"/>
    <w:rsid w:val="00411485"/>
    <w:rsid w:val="004439BD"/>
    <w:rsid w:val="0047231B"/>
    <w:rsid w:val="00473675"/>
    <w:rsid w:val="00476971"/>
    <w:rsid w:val="004C6B49"/>
    <w:rsid w:val="004D6CDE"/>
    <w:rsid w:val="004E35F0"/>
    <w:rsid w:val="004F3589"/>
    <w:rsid w:val="00502200"/>
    <w:rsid w:val="0051397A"/>
    <w:rsid w:val="00537A91"/>
    <w:rsid w:val="00540EF2"/>
    <w:rsid w:val="00541CAE"/>
    <w:rsid w:val="00567F26"/>
    <w:rsid w:val="0057172B"/>
    <w:rsid w:val="00572A22"/>
    <w:rsid w:val="005770BE"/>
    <w:rsid w:val="005A7B11"/>
    <w:rsid w:val="005C0846"/>
    <w:rsid w:val="005D3A7B"/>
    <w:rsid w:val="005D54C2"/>
    <w:rsid w:val="005E62D1"/>
    <w:rsid w:val="005F6769"/>
    <w:rsid w:val="005F732C"/>
    <w:rsid w:val="00613F8B"/>
    <w:rsid w:val="00616378"/>
    <w:rsid w:val="00622685"/>
    <w:rsid w:val="00622DB8"/>
    <w:rsid w:val="00643111"/>
    <w:rsid w:val="00645C04"/>
    <w:rsid w:val="00655AD2"/>
    <w:rsid w:val="00663DAF"/>
    <w:rsid w:val="006660A0"/>
    <w:rsid w:val="006A1215"/>
    <w:rsid w:val="006A17DA"/>
    <w:rsid w:val="006B6CDA"/>
    <w:rsid w:val="006B6D3C"/>
    <w:rsid w:val="006E7CDD"/>
    <w:rsid w:val="006F28E3"/>
    <w:rsid w:val="00705755"/>
    <w:rsid w:val="00711B7C"/>
    <w:rsid w:val="00722E66"/>
    <w:rsid w:val="00724C4C"/>
    <w:rsid w:val="007356C0"/>
    <w:rsid w:val="0075430C"/>
    <w:rsid w:val="00762A5B"/>
    <w:rsid w:val="0077331B"/>
    <w:rsid w:val="00777103"/>
    <w:rsid w:val="007777A0"/>
    <w:rsid w:val="00785907"/>
    <w:rsid w:val="00792276"/>
    <w:rsid w:val="007B1857"/>
    <w:rsid w:val="007B43B9"/>
    <w:rsid w:val="00806E63"/>
    <w:rsid w:val="00823C90"/>
    <w:rsid w:val="00824C95"/>
    <w:rsid w:val="008329E4"/>
    <w:rsid w:val="00833D49"/>
    <w:rsid w:val="00835A5C"/>
    <w:rsid w:val="00840098"/>
    <w:rsid w:val="00857AD2"/>
    <w:rsid w:val="008616C5"/>
    <w:rsid w:val="00895D3D"/>
    <w:rsid w:val="008A5B2C"/>
    <w:rsid w:val="008F1CC1"/>
    <w:rsid w:val="00931655"/>
    <w:rsid w:val="00935FA4"/>
    <w:rsid w:val="00941875"/>
    <w:rsid w:val="009602AE"/>
    <w:rsid w:val="00965A27"/>
    <w:rsid w:val="009704BF"/>
    <w:rsid w:val="009864B9"/>
    <w:rsid w:val="00991175"/>
    <w:rsid w:val="009A6756"/>
    <w:rsid w:val="009E517B"/>
    <w:rsid w:val="009F5AB7"/>
    <w:rsid w:val="00A04333"/>
    <w:rsid w:val="00A075BE"/>
    <w:rsid w:val="00A15B6E"/>
    <w:rsid w:val="00A20724"/>
    <w:rsid w:val="00A26176"/>
    <w:rsid w:val="00A61E28"/>
    <w:rsid w:val="00A85BF1"/>
    <w:rsid w:val="00A86BA8"/>
    <w:rsid w:val="00A8788D"/>
    <w:rsid w:val="00A91B42"/>
    <w:rsid w:val="00AA63E8"/>
    <w:rsid w:val="00AB1BD7"/>
    <w:rsid w:val="00AE7B09"/>
    <w:rsid w:val="00AF16D2"/>
    <w:rsid w:val="00B2010A"/>
    <w:rsid w:val="00B27BAF"/>
    <w:rsid w:val="00B3226D"/>
    <w:rsid w:val="00B3525F"/>
    <w:rsid w:val="00B77868"/>
    <w:rsid w:val="00B86644"/>
    <w:rsid w:val="00BC402A"/>
    <w:rsid w:val="00BD62DD"/>
    <w:rsid w:val="00C22482"/>
    <w:rsid w:val="00C32949"/>
    <w:rsid w:val="00C36639"/>
    <w:rsid w:val="00C36EB8"/>
    <w:rsid w:val="00C37870"/>
    <w:rsid w:val="00C70336"/>
    <w:rsid w:val="00C82B18"/>
    <w:rsid w:val="00C85421"/>
    <w:rsid w:val="00CA1BB1"/>
    <w:rsid w:val="00CD001A"/>
    <w:rsid w:val="00CE2BC0"/>
    <w:rsid w:val="00CF2D69"/>
    <w:rsid w:val="00CF520B"/>
    <w:rsid w:val="00D02515"/>
    <w:rsid w:val="00D25F0F"/>
    <w:rsid w:val="00D60529"/>
    <w:rsid w:val="00D7339C"/>
    <w:rsid w:val="00D84F44"/>
    <w:rsid w:val="00D84FF2"/>
    <w:rsid w:val="00D872FB"/>
    <w:rsid w:val="00D936D9"/>
    <w:rsid w:val="00D951EB"/>
    <w:rsid w:val="00DA4AC7"/>
    <w:rsid w:val="00DC04D0"/>
    <w:rsid w:val="00DC2C1E"/>
    <w:rsid w:val="00DD3B6A"/>
    <w:rsid w:val="00DD6EA8"/>
    <w:rsid w:val="00DE52E3"/>
    <w:rsid w:val="00E70728"/>
    <w:rsid w:val="00E77227"/>
    <w:rsid w:val="00EA62B0"/>
    <w:rsid w:val="00EB563D"/>
    <w:rsid w:val="00ED0CE5"/>
    <w:rsid w:val="00F01CBF"/>
    <w:rsid w:val="00F02CB3"/>
    <w:rsid w:val="00F35A7F"/>
    <w:rsid w:val="00F4304B"/>
    <w:rsid w:val="00F54466"/>
    <w:rsid w:val="00F814D9"/>
    <w:rsid w:val="00F96801"/>
    <w:rsid w:val="00FB7D87"/>
    <w:rsid w:val="00FC30E7"/>
    <w:rsid w:val="00FC5DBF"/>
    <w:rsid w:val="00FD00FF"/>
    <w:rsid w:val="00FD226C"/>
    <w:rsid w:val="00FD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BA8"/>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character" w:customStyle="1" w:styleId="bullet">
    <w:name w:val="bullet"/>
    <w:basedOn w:val="DefaultParagraphFont"/>
    <w:rsid w:val="006A1215"/>
  </w:style>
  <w:style w:type="character" w:customStyle="1" w:styleId="seperator">
    <w:name w:val="seperator"/>
    <w:basedOn w:val="DefaultParagraphFont"/>
    <w:rsid w:val="006A1215"/>
  </w:style>
  <w:style w:type="paragraph" w:customStyle="1" w:styleId="post-excerpt">
    <w:name w:val="post-excerpt"/>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by">
    <w:name w:val="by-by"/>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name"/>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6A1215"/>
  </w:style>
  <w:style w:type="character" w:customStyle="1" w:styleId="namefirst">
    <w:name w:val="name_first"/>
    <w:basedOn w:val="DefaultParagraphFont"/>
    <w:rsid w:val="006A1215"/>
  </w:style>
  <w:style w:type="character" w:customStyle="1" w:styleId="namelast">
    <w:name w:val="name_last"/>
    <w:basedOn w:val="DefaultParagraphFont"/>
    <w:rsid w:val="006A1215"/>
  </w:style>
  <w:style w:type="paragraph" w:customStyle="1" w:styleId="author-name-footer">
    <w:name w:val="author-name-footer"/>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post-bio">
    <w:name w:val="author-post-bio"/>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6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6C0"/>
    <w:rPr>
      <w:color w:val="800080"/>
      <w:u w:val="single"/>
    </w:rPr>
  </w:style>
  <w:style w:type="paragraph" w:customStyle="1" w:styleId="attribution">
    <w:name w:val="attribution"/>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ate-button">
    <w:name w:val="donate-button"/>
    <w:basedOn w:val="DefaultParagraphFont"/>
    <w:rsid w:val="00C82B18"/>
  </w:style>
  <w:style w:type="character" w:customStyle="1" w:styleId="custom-buttons">
    <w:name w:val="custom-buttons"/>
    <w:basedOn w:val="DefaultParagraphFont"/>
    <w:rsid w:val="00C82B18"/>
  </w:style>
  <w:style w:type="character" w:customStyle="1" w:styleId="amazon-element-author">
    <w:name w:val="amazon-element-author"/>
    <w:basedOn w:val="DefaultParagraphFont"/>
    <w:rsid w:val="00C82B18"/>
  </w:style>
  <w:style w:type="character" w:customStyle="1" w:styleId="appip-lowest-used">
    <w:name w:val="appip-lowest-used"/>
    <w:basedOn w:val="DefaultParagraphFont"/>
    <w:rsid w:val="00C82B18"/>
  </w:style>
  <w:style w:type="character" w:customStyle="1" w:styleId="appip-label">
    <w:name w:val="appip-label"/>
    <w:basedOn w:val="DefaultParagraphFont"/>
    <w:rsid w:val="00C82B18"/>
  </w:style>
  <w:style w:type="character" w:customStyle="1" w:styleId="appip-formatted-price">
    <w:name w:val="appip-formatted-price"/>
    <w:basedOn w:val="DefaultParagraphFont"/>
    <w:rsid w:val="00C82B18"/>
  </w:style>
  <w:style w:type="character" w:customStyle="1" w:styleId="amazon-element-disclaimer-new">
    <w:name w:val="amazon-element-disclaimer-new"/>
    <w:basedOn w:val="DefaultParagraphFont"/>
    <w:rsid w:val="00C82B18"/>
  </w:style>
  <w:style w:type="character" w:customStyle="1" w:styleId="amazon-element-button">
    <w:name w:val="amazon-element-button"/>
    <w:basedOn w:val="DefaultParagraphFont"/>
    <w:rsid w:val="00C82B18"/>
  </w:style>
  <w:style w:type="character" w:customStyle="1" w:styleId="line">
    <w:name w:val="line"/>
    <w:basedOn w:val="DefaultParagraphFont"/>
    <w:rsid w:val="008616C5"/>
  </w:style>
  <w:style w:type="paragraph" w:customStyle="1" w:styleId="Subtitle1">
    <w:name w:val="Subtitle1"/>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l-para-with-font">
    <w:name w:val="mol-para-with-font"/>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
    <w:name w:val="xref"/>
    <w:basedOn w:val="DefaultParagraphFont"/>
    <w:rsid w:val="008616C5"/>
  </w:style>
  <w:style w:type="paragraph" w:customStyle="1" w:styleId="image-wrap">
    <w:name w:val="image-wrap"/>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
    <w:name w:val="av"/>
    <w:basedOn w:val="DefaultParagraphFont"/>
    <w:rsid w:val="00537A91"/>
  </w:style>
  <w:style w:type="paragraph" w:customStyle="1" w:styleId="av1">
    <w:name w:val="av1"/>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
    <w:name w:val="gs"/>
    <w:basedOn w:val="DefaultParagraphFont"/>
    <w:rsid w:val="00537A91"/>
  </w:style>
  <w:style w:type="paragraph" w:customStyle="1" w:styleId="hs">
    <w:name w:val="hs"/>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1">
    <w:name w:val="word1"/>
    <w:basedOn w:val="DefaultParagraphFont"/>
    <w:rsid w:val="00C36639"/>
  </w:style>
  <w:style w:type="character" w:customStyle="1" w:styleId="word2">
    <w:name w:val="word2"/>
    <w:basedOn w:val="DefaultParagraphFont"/>
    <w:rsid w:val="00C36639"/>
  </w:style>
  <w:style w:type="character" w:customStyle="1" w:styleId="word3">
    <w:name w:val="word3"/>
    <w:basedOn w:val="DefaultParagraphFont"/>
    <w:rsid w:val="00C36639"/>
  </w:style>
  <w:style w:type="character" w:customStyle="1" w:styleId="italic">
    <w:name w:val="italic"/>
    <w:basedOn w:val="DefaultParagraphFont"/>
    <w:rsid w:val="008F1CC1"/>
  </w:style>
  <w:style w:type="character" w:customStyle="1" w:styleId="hidden-xs">
    <w:name w:val="hidden-xs"/>
    <w:basedOn w:val="DefaultParagraphFont"/>
    <w:rsid w:val="005F6769"/>
  </w:style>
  <w:style w:type="paragraph" w:customStyle="1" w:styleId="tarticle-subtitle">
    <w:name w:val="t_article-subtitle"/>
    <w:basedOn w:val="Normal"/>
    <w:rsid w:val="000D4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listitem">
    <w:name w:val="meta-list__item"/>
    <w:basedOn w:val="Normal"/>
    <w:rsid w:val="000D4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oxinneritem">
    <w:name w:val="share-box__inner__item"/>
    <w:basedOn w:val="Normal"/>
    <w:rsid w:val="000D4A2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D4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D4A20"/>
    <w:rPr>
      <w:rFonts w:ascii="Times New Roman" w:eastAsia="Times New Roman" w:hAnsi="Times New Roman" w:cs="Times New Roman"/>
      <w:sz w:val="24"/>
      <w:szCs w:val="24"/>
    </w:rPr>
  </w:style>
  <w:style w:type="paragraph" w:customStyle="1" w:styleId="article-authordesc">
    <w:name w:val="article-author__desc"/>
    <w:basedOn w:val="Normal"/>
    <w:rsid w:val="000D4A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335352852">
      <w:bodyDiv w:val="1"/>
      <w:marLeft w:val="0"/>
      <w:marRight w:val="0"/>
      <w:marTop w:val="0"/>
      <w:marBottom w:val="0"/>
      <w:divBdr>
        <w:top w:val="none" w:sz="0" w:space="0" w:color="auto"/>
        <w:left w:val="none" w:sz="0" w:space="0" w:color="auto"/>
        <w:bottom w:val="none" w:sz="0" w:space="0" w:color="auto"/>
        <w:right w:val="none" w:sz="0" w:space="0" w:color="auto"/>
      </w:divBdr>
      <w:divsChild>
        <w:div w:id="64705813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329404209">
              <w:marLeft w:val="0"/>
              <w:marRight w:val="0"/>
              <w:marTop w:val="0"/>
              <w:marBottom w:val="0"/>
              <w:divBdr>
                <w:top w:val="none" w:sz="0" w:space="0" w:color="auto"/>
                <w:left w:val="none" w:sz="0" w:space="0" w:color="auto"/>
                <w:bottom w:val="none" w:sz="0" w:space="0" w:color="auto"/>
                <w:right w:val="none" w:sz="0" w:space="0" w:color="auto"/>
              </w:divBdr>
              <w:divsChild>
                <w:div w:id="341933792">
                  <w:marLeft w:val="0"/>
                  <w:marRight w:val="0"/>
                  <w:marTop w:val="0"/>
                  <w:marBottom w:val="0"/>
                  <w:divBdr>
                    <w:top w:val="none" w:sz="0" w:space="0" w:color="auto"/>
                    <w:left w:val="none" w:sz="0" w:space="0" w:color="auto"/>
                    <w:bottom w:val="none" w:sz="0" w:space="0" w:color="auto"/>
                    <w:right w:val="none" w:sz="0" w:space="0" w:color="auto"/>
                  </w:divBdr>
                  <w:divsChild>
                    <w:div w:id="514851817">
                      <w:marLeft w:val="0"/>
                      <w:marRight w:val="0"/>
                      <w:marTop w:val="0"/>
                      <w:marBottom w:val="0"/>
                      <w:divBdr>
                        <w:top w:val="none" w:sz="0" w:space="0" w:color="auto"/>
                        <w:left w:val="none" w:sz="0" w:space="0" w:color="auto"/>
                        <w:bottom w:val="none" w:sz="0" w:space="0" w:color="auto"/>
                        <w:right w:val="none" w:sz="0" w:space="0" w:color="auto"/>
                      </w:divBdr>
                      <w:divsChild>
                        <w:div w:id="1430197467">
                          <w:marLeft w:val="0"/>
                          <w:marRight w:val="0"/>
                          <w:marTop w:val="0"/>
                          <w:marBottom w:val="0"/>
                          <w:divBdr>
                            <w:top w:val="none" w:sz="0" w:space="0" w:color="auto"/>
                            <w:left w:val="none" w:sz="0" w:space="0" w:color="auto"/>
                            <w:bottom w:val="none" w:sz="0" w:space="0" w:color="auto"/>
                            <w:right w:val="none" w:sz="0" w:space="0" w:color="auto"/>
                          </w:divBdr>
                          <w:divsChild>
                            <w:div w:id="21639003">
                              <w:marLeft w:val="0"/>
                              <w:marRight w:val="0"/>
                              <w:marTop w:val="0"/>
                              <w:marBottom w:val="0"/>
                              <w:divBdr>
                                <w:top w:val="none" w:sz="0" w:space="0" w:color="auto"/>
                                <w:left w:val="none" w:sz="0" w:space="0" w:color="auto"/>
                                <w:bottom w:val="none" w:sz="0" w:space="0" w:color="auto"/>
                                <w:right w:val="none" w:sz="0" w:space="0" w:color="auto"/>
                              </w:divBdr>
                              <w:divsChild>
                                <w:div w:id="1699698847">
                                  <w:marLeft w:val="0"/>
                                  <w:marRight w:val="0"/>
                                  <w:marTop w:val="0"/>
                                  <w:marBottom w:val="0"/>
                                  <w:divBdr>
                                    <w:top w:val="none" w:sz="0" w:space="0" w:color="auto"/>
                                    <w:left w:val="none" w:sz="0" w:space="0" w:color="auto"/>
                                    <w:bottom w:val="none" w:sz="0" w:space="0" w:color="auto"/>
                                    <w:right w:val="none" w:sz="0" w:space="0" w:color="auto"/>
                                  </w:divBdr>
                                  <w:divsChild>
                                    <w:div w:id="1578707076">
                                      <w:marLeft w:val="0"/>
                                      <w:marRight w:val="0"/>
                                      <w:marTop w:val="0"/>
                                      <w:marBottom w:val="0"/>
                                      <w:divBdr>
                                        <w:top w:val="none" w:sz="0" w:space="0" w:color="auto"/>
                                        <w:left w:val="none" w:sz="0" w:space="0" w:color="auto"/>
                                        <w:bottom w:val="none" w:sz="0" w:space="0" w:color="auto"/>
                                        <w:right w:val="none" w:sz="0" w:space="0" w:color="auto"/>
                                      </w:divBdr>
                                      <w:divsChild>
                                        <w:div w:id="394016224">
                                          <w:marLeft w:val="96"/>
                                          <w:marRight w:val="0"/>
                                          <w:marTop w:val="150"/>
                                          <w:marBottom w:val="0"/>
                                          <w:divBdr>
                                            <w:top w:val="none" w:sz="0" w:space="0" w:color="auto"/>
                                            <w:left w:val="single" w:sz="6" w:space="6" w:color="CCCCCC"/>
                                            <w:bottom w:val="none" w:sz="0" w:space="0" w:color="auto"/>
                                            <w:right w:val="none" w:sz="0" w:space="0" w:color="auto"/>
                                          </w:divBdr>
                                          <w:divsChild>
                                            <w:div w:id="1960840480">
                                              <w:marLeft w:val="0"/>
                                              <w:marRight w:val="0"/>
                                              <w:marTop w:val="0"/>
                                              <w:marBottom w:val="0"/>
                                              <w:divBdr>
                                                <w:top w:val="none" w:sz="0" w:space="0" w:color="auto"/>
                                                <w:left w:val="none" w:sz="0" w:space="0" w:color="auto"/>
                                                <w:bottom w:val="none" w:sz="0" w:space="0" w:color="auto"/>
                                                <w:right w:val="none" w:sz="0" w:space="0" w:color="auto"/>
                                              </w:divBdr>
                                              <w:divsChild>
                                                <w:div w:id="1085688677">
                                                  <w:marLeft w:val="0"/>
                                                  <w:marRight w:val="0"/>
                                                  <w:marTop w:val="0"/>
                                                  <w:marBottom w:val="0"/>
                                                  <w:divBdr>
                                                    <w:top w:val="none" w:sz="0" w:space="0" w:color="auto"/>
                                                    <w:left w:val="none" w:sz="0" w:space="0" w:color="auto"/>
                                                    <w:bottom w:val="none" w:sz="0" w:space="0" w:color="auto"/>
                                                    <w:right w:val="none" w:sz="0" w:space="0" w:color="auto"/>
                                                  </w:divBdr>
                                                  <w:divsChild>
                                                    <w:div w:id="2070878131">
                                                      <w:marLeft w:val="0"/>
                                                      <w:marRight w:val="0"/>
                                                      <w:marTop w:val="0"/>
                                                      <w:marBottom w:val="0"/>
                                                      <w:divBdr>
                                                        <w:top w:val="none" w:sz="0" w:space="0" w:color="auto"/>
                                                        <w:left w:val="none" w:sz="0" w:space="0" w:color="auto"/>
                                                        <w:bottom w:val="none" w:sz="0" w:space="0" w:color="auto"/>
                                                        <w:right w:val="none" w:sz="0" w:space="0" w:color="auto"/>
                                                      </w:divBdr>
                                                      <w:divsChild>
                                                        <w:div w:id="2061049428">
                                                          <w:marLeft w:val="0"/>
                                                          <w:marRight w:val="0"/>
                                                          <w:marTop w:val="0"/>
                                                          <w:marBottom w:val="0"/>
                                                          <w:divBdr>
                                                            <w:top w:val="none" w:sz="0" w:space="0" w:color="auto"/>
                                                            <w:left w:val="none" w:sz="0" w:space="0" w:color="auto"/>
                                                            <w:bottom w:val="none" w:sz="0" w:space="0" w:color="auto"/>
                                                            <w:right w:val="none" w:sz="0" w:space="0" w:color="auto"/>
                                                          </w:divBdr>
                                                          <w:divsChild>
                                                            <w:div w:id="1233200271">
                                                              <w:marLeft w:val="0"/>
                                                              <w:marRight w:val="0"/>
                                                              <w:marTop w:val="0"/>
                                                              <w:marBottom w:val="0"/>
                                                              <w:divBdr>
                                                                <w:top w:val="none" w:sz="0" w:space="0" w:color="auto"/>
                                                                <w:left w:val="none" w:sz="0" w:space="0" w:color="auto"/>
                                                                <w:bottom w:val="none" w:sz="0" w:space="0" w:color="auto"/>
                                                                <w:right w:val="none" w:sz="0" w:space="0" w:color="auto"/>
                                                              </w:divBdr>
                                                              <w:divsChild>
                                                                <w:div w:id="618220117">
                                                                  <w:marLeft w:val="0"/>
                                                                  <w:marRight w:val="0"/>
                                                                  <w:marTop w:val="0"/>
                                                                  <w:marBottom w:val="0"/>
                                                                  <w:divBdr>
                                                                    <w:top w:val="none" w:sz="0" w:space="0" w:color="auto"/>
                                                                    <w:left w:val="none" w:sz="0" w:space="0" w:color="auto"/>
                                                                    <w:bottom w:val="none" w:sz="0" w:space="0" w:color="auto"/>
                                                                    <w:right w:val="none" w:sz="0" w:space="0" w:color="auto"/>
                                                                  </w:divBdr>
                                                                  <w:divsChild>
                                                                    <w:div w:id="1867331909">
                                                                      <w:marLeft w:val="0"/>
                                                                      <w:marRight w:val="0"/>
                                                                      <w:marTop w:val="0"/>
                                                                      <w:marBottom w:val="0"/>
                                                                      <w:divBdr>
                                                                        <w:top w:val="none" w:sz="0" w:space="0" w:color="auto"/>
                                                                        <w:left w:val="none" w:sz="0" w:space="0" w:color="auto"/>
                                                                        <w:bottom w:val="none" w:sz="0" w:space="0" w:color="auto"/>
                                                                        <w:right w:val="none" w:sz="0" w:space="0" w:color="auto"/>
                                                                      </w:divBdr>
                                                                      <w:divsChild>
                                                                        <w:div w:id="1001615376">
                                                                          <w:marLeft w:val="0"/>
                                                                          <w:marRight w:val="0"/>
                                                                          <w:marTop w:val="0"/>
                                                                          <w:marBottom w:val="0"/>
                                                                          <w:divBdr>
                                                                            <w:top w:val="none" w:sz="0" w:space="0" w:color="auto"/>
                                                                            <w:left w:val="none" w:sz="0" w:space="0" w:color="auto"/>
                                                                            <w:bottom w:val="none" w:sz="0" w:space="0" w:color="auto"/>
                                                                            <w:right w:val="none" w:sz="0" w:space="0" w:color="auto"/>
                                                                          </w:divBdr>
                                                                        </w:div>
                                                                        <w:div w:id="881937483">
                                                                          <w:marLeft w:val="0"/>
                                                                          <w:marRight w:val="0"/>
                                                                          <w:marTop w:val="0"/>
                                                                          <w:marBottom w:val="0"/>
                                                                          <w:divBdr>
                                                                            <w:top w:val="none" w:sz="0" w:space="0" w:color="auto"/>
                                                                            <w:left w:val="none" w:sz="0" w:space="0" w:color="auto"/>
                                                                            <w:bottom w:val="none" w:sz="0" w:space="0" w:color="auto"/>
                                                                            <w:right w:val="none" w:sz="0" w:space="0" w:color="auto"/>
                                                                          </w:divBdr>
                                                                        </w:div>
                                                                        <w:div w:id="1973100332">
                                                                          <w:marLeft w:val="0"/>
                                                                          <w:marRight w:val="0"/>
                                                                          <w:marTop w:val="0"/>
                                                                          <w:marBottom w:val="0"/>
                                                                          <w:divBdr>
                                                                            <w:top w:val="none" w:sz="0" w:space="0" w:color="auto"/>
                                                                            <w:left w:val="none" w:sz="0" w:space="0" w:color="auto"/>
                                                                            <w:bottom w:val="none" w:sz="0" w:space="0" w:color="auto"/>
                                                                            <w:right w:val="none" w:sz="0" w:space="0" w:color="auto"/>
                                                                          </w:divBdr>
                                                                        </w:div>
                                                                        <w:div w:id="1821652025">
                                                                          <w:marLeft w:val="0"/>
                                                                          <w:marRight w:val="0"/>
                                                                          <w:marTop w:val="0"/>
                                                                          <w:marBottom w:val="0"/>
                                                                          <w:divBdr>
                                                                            <w:top w:val="none" w:sz="0" w:space="0" w:color="auto"/>
                                                                            <w:left w:val="none" w:sz="0" w:space="0" w:color="auto"/>
                                                                            <w:bottom w:val="none" w:sz="0" w:space="0" w:color="auto"/>
                                                                            <w:right w:val="none" w:sz="0" w:space="0" w:color="auto"/>
                                                                          </w:divBdr>
                                                                        </w:div>
                                                                        <w:div w:id="398335058">
                                                                          <w:marLeft w:val="0"/>
                                                                          <w:marRight w:val="0"/>
                                                                          <w:marTop w:val="0"/>
                                                                          <w:marBottom w:val="0"/>
                                                                          <w:divBdr>
                                                                            <w:top w:val="none" w:sz="0" w:space="0" w:color="auto"/>
                                                                            <w:left w:val="none" w:sz="0" w:space="0" w:color="auto"/>
                                                                            <w:bottom w:val="none" w:sz="0" w:space="0" w:color="auto"/>
                                                                            <w:right w:val="none" w:sz="0" w:space="0" w:color="auto"/>
                                                                          </w:divBdr>
                                                                        </w:div>
                                                                        <w:div w:id="2117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1991">
                                                              <w:marLeft w:val="0"/>
                                                              <w:marRight w:val="0"/>
                                                              <w:marTop w:val="0"/>
                                                              <w:marBottom w:val="0"/>
                                                              <w:divBdr>
                                                                <w:top w:val="none" w:sz="0" w:space="0" w:color="auto"/>
                                                                <w:left w:val="none" w:sz="0" w:space="0" w:color="auto"/>
                                                                <w:bottom w:val="none" w:sz="0" w:space="0" w:color="auto"/>
                                                                <w:right w:val="none" w:sz="0" w:space="0" w:color="auto"/>
                                                              </w:divBdr>
                                                              <w:divsChild>
                                                                <w:div w:id="278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67261">
      <w:bodyDiv w:val="1"/>
      <w:marLeft w:val="0"/>
      <w:marRight w:val="0"/>
      <w:marTop w:val="0"/>
      <w:marBottom w:val="0"/>
      <w:divBdr>
        <w:top w:val="none" w:sz="0" w:space="0" w:color="auto"/>
        <w:left w:val="none" w:sz="0" w:space="0" w:color="auto"/>
        <w:bottom w:val="none" w:sz="0" w:space="0" w:color="auto"/>
        <w:right w:val="none" w:sz="0" w:space="0" w:color="auto"/>
      </w:divBdr>
      <w:divsChild>
        <w:div w:id="1905481671">
          <w:marLeft w:val="0"/>
          <w:marRight w:val="0"/>
          <w:marTop w:val="0"/>
          <w:marBottom w:val="0"/>
          <w:divBdr>
            <w:top w:val="none" w:sz="0" w:space="0" w:color="auto"/>
            <w:left w:val="none" w:sz="0" w:space="0" w:color="auto"/>
            <w:bottom w:val="none" w:sz="0" w:space="0" w:color="auto"/>
            <w:right w:val="none" w:sz="0" w:space="0" w:color="auto"/>
          </w:divBdr>
          <w:divsChild>
            <w:div w:id="1224753770">
              <w:marLeft w:val="0"/>
              <w:marRight w:val="0"/>
              <w:marTop w:val="0"/>
              <w:marBottom w:val="0"/>
              <w:divBdr>
                <w:top w:val="none" w:sz="0" w:space="0" w:color="auto"/>
                <w:left w:val="none" w:sz="0" w:space="0" w:color="auto"/>
                <w:bottom w:val="none" w:sz="0" w:space="0" w:color="auto"/>
                <w:right w:val="none" w:sz="0" w:space="0" w:color="auto"/>
              </w:divBdr>
              <w:divsChild>
                <w:div w:id="1493716772">
                  <w:marLeft w:val="0"/>
                  <w:marRight w:val="0"/>
                  <w:marTop w:val="0"/>
                  <w:marBottom w:val="0"/>
                  <w:divBdr>
                    <w:top w:val="none" w:sz="0" w:space="0" w:color="auto"/>
                    <w:left w:val="none" w:sz="0" w:space="0" w:color="auto"/>
                    <w:bottom w:val="none" w:sz="0" w:space="0" w:color="auto"/>
                    <w:right w:val="none" w:sz="0" w:space="0" w:color="auto"/>
                  </w:divBdr>
                  <w:divsChild>
                    <w:div w:id="1176577039">
                      <w:marLeft w:val="0"/>
                      <w:marRight w:val="0"/>
                      <w:marTop w:val="0"/>
                      <w:marBottom w:val="165"/>
                      <w:divBdr>
                        <w:top w:val="none" w:sz="0" w:space="0" w:color="auto"/>
                        <w:left w:val="none" w:sz="0" w:space="0" w:color="auto"/>
                        <w:bottom w:val="none" w:sz="0" w:space="0" w:color="auto"/>
                        <w:right w:val="none" w:sz="0" w:space="0" w:color="auto"/>
                      </w:divBdr>
                      <w:divsChild>
                        <w:div w:id="82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84229">
      <w:bodyDiv w:val="1"/>
      <w:marLeft w:val="0"/>
      <w:marRight w:val="0"/>
      <w:marTop w:val="0"/>
      <w:marBottom w:val="0"/>
      <w:divBdr>
        <w:top w:val="none" w:sz="0" w:space="0" w:color="auto"/>
        <w:left w:val="none" w:sz="0" w:space="0" w:color="auto"/>
        <w:bottom w:val="none" w:sz="0" w:space="0" w:color="auto"/>
        <w:right w:val="none" w:sz="0" w:space="0" w:color="auto"/>
      </w:divBdr>
      <w:divsChild>
        <w:div w:id="543102869">
          <w:marLeft w:val="0"/>
          <w:marRight w:val="0"/>
          <w:marTop w:val="0"/>
          <w:marBottom w:val="0"/>
          <w:divBdr>
            <w:top w:val="none" w:sz="0" w:space="0" w:color="auto"/>
            <w:left w:val="none" w:sz="0" w:space="0" w:color="auto"/>
            <w:bottom w:val="none" w:sz="0" w:space="0" w:color="auto"/>
            <w:right w:val="none" w:sz="0" w:space="0" w:color="auto"/>
          </w:divBdr>
          <w:divsChild>
            <w:div w:id="920681508">
              <w:marLeft w:val="0"/>
              <w:marRight w:val="0"/>
              <w:marTop w:val="450"/>
              <w:marBottom w:val="0"/>
              <w:divBdr>
                <w:top w:val="none" w:sz="0" w:space="0" w:color="auto"/>
                <w:left w:val="none" w:sz="0" w:space="0" w:color="auto"/>
                <w:bottom w:val="none" w:sz="0" w:space="0" w:color="auto"/>
                <w:right w:val="none" w:sz="0" w:space="0" w:color="auto"/>
              </w:divBdr>
            </w:div>
          </w:divsChild>
        </w:div>
        <w:div w:id="701973756">
          <w:marLeft w:val="0"/>
          <w:marRight w:val="0"/>
          <w:marTop w:val="0"/>
          <w:marBottom w:val="0"/>
          <w:divBdr>
            <w:top w:val="none" w:sz="0" w:space="0" w:color="auto"/>
            <w:left w:val="none" w:sz="0" w:space="0" w:color="auto"/>
            <w:bottom w:val="none" w:sz="0" w:space="0" w:color="auto"/>
            <w:right w:val="none" w:sz="0" w:space="0" w:color="auto"/>
          </w:divBdr>
          <w:divsChild>
            <w:div w:id="716785980">
              <w:marLeft w:val="0"/>
              <w:marRight w:val="0"/>
              <w:marTop w:val="1125"/>
              <w:marBottom w:val="600"/>
              <w:divBdr>
                <w:top w:val="none" w:sz="0" w:space="0" w:color="auto"/>
                <w:left w:val="none" w:sz="0" w:space="0" w:color="auto"/>
                <w:bottom w:val="none" w:sz="0" w:space="0" w:color="auto"/>
                <w:right w:val="none" w:sz="0" w:space="0" w:color="auto"/>
              </w:divBdr>
              <w:divsChild>
                <w:div w:id="1049112947">
                  <w:marLeft w:val="0"/>
                  <w:marRight w:val="0"/>
                  <w:marTop w:val="0"/>
                  <w:marBottom w:val="0"/>
                  <w:divBdr>
                    <w:top w:val="none" w:sz="0" w:space="0" w:color="auto"/>
                    <w:left w:val="none" w:sz="0" w:space="0" w:color="auto"/>
                    <w:bottom w:val="none" w:sz="0" w:space="0" w:color="auto"/>
                    <w:right w:val="none" w:sz="0" w:space="0" w:color="auto"/>
                  </w:divBdr>
                  <w:divsChild>
                    <w:div w:id="1244492571">
                      <w:marLeft w:val="0"/>
                      <w:marRight w:val="0"/>
                      <w:marTop w:val="0"/>
                      <w:marBottom w:val="0"/>
                      <w:divBdr>
                        <w:top w:val="single" w:sz="12" w:space="0" w:color="000000"/>
                        <w:left w:val="single" w:sz="12" w:space="0" w:color="000000"/>
                        <w:bottom w:val="single" w:sz="12" w:space="0" w:color="000000"/>
                        <w:right w:val="single" w:sz="12" w:space="0" w:color="000000"/>
                      </w:divBdr>
                    </w:div>
                    <w:div w:id="160393408">
                      <w:marLeft w:val="0"/>
                      <w:marRight w:val="0"/>
                      <w:marTop w:val="0"/>
                      <w:marBottom w:val="0"/>
                      <w:divBdr>
                        <w:top w:val="none" w:sz="0" w:space="0" w:color="auto"/>
                        <w:left w:val="none" w:sz="0" w:space="0" w:color="auto"/>
                        <w:bottom w:val="none" w:sz="0" w:space="0" w:color="auto"/>
                        <w:right w:val="none" w:sz="0" w:space="0" w:color="auto"/>
                      </w:divBdr>
                    </w:div>
                    <w:div w:id="1514950775">
                      <w:marLeft w:val="0"/>
                      <w:marRight w:val="0"/>
                      <w:marTop w:val="450"/>
                      <w:marBottom w:val="0"/>
                      <w:divBdr>
                        <w:top w:val="none" w:sz="0" w:space="0" w:color="auto"/>
                        <w:left w:val="none" w:sz="0" w:space="0" w:color="auto"/>
                        <w:bottom w:val="none" w:sz="0" w:space="0" w:color="auto"/>
                        <w:right w:val="none" w:sz="0" w:space="0" w:color="auto"/>
                      </w:divBdr>
                      <w:divsChild>
                        <w:div w:id="1106459928">
                          <w:marLeft w:val="0"/>
                          <w:marRight w:val="0"/>
                          <w:marTop w:val="0"/>
                          <w:marBottom w:val="0"/>
                          <w:divBdr>
                            <w:top w:val="none" w:sz="0" w:space="0" w:color="auto"/>
                            <w:left w:val="none" w:sz="0" w:space="0" w:color="auto"/>
                            <w:bottom w:val="none" w:sz="0" w:space="0" w:color="auto"/>
                            <w:right w:val="none" w:sz="0" w:space="0" w:color="auto"/>
                          </w:divBdr>
                          <w:divsChild>
                            <w:div w:id="1826624038">
                              <w:marLeft w:val="0"/>
                              <w:marRight w:val="0"/>
                              <w:marTop w:val="0"/>
                              <w:marBottom w:val="0"/>
                              <w:divBdr>
                                <w:top w:val="none" w:sz="0" w:space="0" w:color="auto"/>
                                <w:left w:val="none" w:sz="0" w:space="0" w:color="auto"/>
                                <w:bottom w:val="none" w:sz="0" w:space="0" w:color="auto"/>
                                <w:right w:val="none" w:sz="0" w:space="0" w:color="auto"/>
                              </w:divBdr>
                              <w:divsChild>
                                <w:div w:id="1168135221">
                                  <w:marLeft w:val="0"/>
                                  <w:marRight w:val="0"/>
                                  <w:marTop w:val="150"/>
                                  <w:marBottom w:val="0"/>
                                  <w:divBdr>
                                    <w:top w:val="none" w:sz="0" w:space="0" w:color="auto"/>
                                    <w:left w:val="none" w:sz="0" w:space="0" w:color="auto"/>
                                    <w:bottom w:val="none" w:sz="0" w:space="0" w:color="auto"/>
                                    <w:right w:val="none" w:sz="0" w:space="0" w:color="auto"/>
                                  </w:divBdr>
                                </w:div>
                                <w:div w:id="625816654">
                                  <w:marLeft w:val="300"/>
                                  <w:marRight w:val="0"/>
                                  <w:marTop w:val="0"/>
                                  <w:marBottom w:val="0"/>
                                  <w:divBdr>
                                    <w:top w:val="none" w:sz="0" w:space="0" w:color="auto"/>
                                    <w:left w:val="none" w:sz="0" w:space="0" w:color="auto"/>
                                    <w:bottom w:val="none" w:sz="0" w:space="0" w:color="auto"/>
                                    <w:right w:val="none" w:sz="0" w:space="0" w:color="auto"/>
                                  </w:divBdr>
                                </w:div>
                                <w:div w:id="7310793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02092">
                      <w:marLeft w:val="0"/>
                      <w:marRight w:val="0"/>
                      <w:marTop w:val="600"/>
                      <w:marBottom w:val="0"/>
                      <w:divBdr>
                        <w:top w:val="none" w:sz="0" w:space="0" w:color="auto"/>
                        <w:left w:val="none" w:sz="0" w:space="0" w:color="auto"/>
                        <w:bottom w:val="none" w:sz="0" w:space="0" w:color="auto"/>
                        <w:right w:val="none" w:sz="0" w:space="0" w:color="auto"/>
                      </w:divBdr>
                      <w:divsChild>
                        <w:div w:id="318047747">
                          <w:marLeft w:val="0"/>
                          <w:marRight w:val="0"/>
                          <w:marTop w:val="0"/>
                          <w:marBottom w:val="0"/>
                          <w:divBdr>
                            <w:top w:val="none" w:sz="0" w:space="0" w:color="auto"/>
                            <w:left w:val="none" w:sz="0" w:space="0" w:color="auto"/>
                            <w:bottom w:val="none" w:sz="0" w:space="0" w:color="auto"/>
                            <w:right w:val="none" w:sz="0" w:space="0" w:color="auto"/>
                          </w:divBdr>
                        </w:div>
                      </w:divsChild>
                    </w:div>
                    <w:div w:id="658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67943191">
      <w:bodyDiv w:val="1"/>
      <w:marLeft w:val="0"/>
      <w:marRight w:val="0"/>
      <w:marTop w:val="0"/>
      <w:marBottom w:val="0"/>
      <w:divBdr>
        <w:top w:val="none" w:sz="0" w:space="0" w:color="auto"/>
        <w:left w:val="none" w:sz="0" w:space="0" w:color="auto"/>
        <w:bottom w:val="none" w:sz="0" w:space="0" w:color="auto"/>
        <w:right w:val="none" w:sz="0" w:space="0" w:color="auto"/>
      </w:divBdr>
    </w:div>
    <w:div w:id="686639841">
      <w:bodyDiv w:val="1"/>
      <w:marLeft w:val="0"/>
      <w:marRight w:val="0"/>
      <w:marTop w:val="0"/>
      <w:marBottom w:val="0"/>
      <w:divBdr>
        <w:top w:val="none" w:sz="0" w:space="0" w:color="auto"/>
        <w:left w:val="none" w:sz="0" w:space="0" w:color="auto"/>
        <w:bottom w:val="none" w:sz="0" w:space="0" w:color="auto"/>
        <w:right w:val="none" w:sz="0" w:space="0" w:color="auto"/>
      </w:divBdr>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18453">
      <w:bodyDiv w:val="1"/>
      <w:marLeft w:val="0"/>
      <w:marRight w:val="0"/>
      <w:marTop w:val="0"/>
      <w:marBottom w:val="0"/>
      <w:divBdr>
        <w:top w:val="none" w:sz="0" w:space="0" w:color="auto"/>
        <w:left w:val="none" w:sz="0" w:space="0" w:color="auto"/>
        <w:bottom w:val="none" w:sz="0" w:space="0" w:color="auto"/>
        <w:right w:val="none" w:sz="0" w:space="0" w:color="auto"/>
      </w:divBdr>
      <w:divsChild>
        <w:div w:id="1347949997">
          <w:blockQuote w:val="1"/>
          <w:marLeft w:val="0"/>
          <w:marRight w:val="0"/>
          <w:marTop w:val="0"/>
          <w:marBottom w:val="0"/>
          <w:divBdr>
            <w:top w:val="none" w:sz="0" w:space="0" w:color="auto"/>
            <w:left w:val="single" w:sz="12" w:space="6" w:color="8AA1D0"/>
            <w:bottom w:val="none" w:sz="0" w:space="0" w:color="auto"/>
            <w:right w:val="none" w:sz="0" w:space="0" w:color="auto"/>
          </w:divBdr>
        </w:div>
        <w:div w:id="81645957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08633317">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381709701">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930551863">
          <w:blockQuote w:val="1"/>
          <w:marLeft w:val="0"/>
          <w:marRight w:val="0"/>
          <w:marTop w:val="0"/>
          <w:marBottom w:val="0"/>
          <w:divBdr>
            <w:top w:val="none" w:sz="0" w:space="0" w:color="auto"/>
            <w:left w:val="single" w:sz="12" w:space="6" w:color="8AA1D0"/>
            <w:bottom w:val="none" w:sz="0" w:space="0" w:color="auto"/>
            <w:right w:val="none" w:sz="0" w:space="0" w:color="auto"/>
          </w:divBdr>
        </w:div>
        <w:div w:id="108593560">
          <w:blockQuote w:val="1"/>
          <w:marLeft w:val="0"/>
          <w:marRight w:val="0"/>
          <w:marTop w:val="0"/>
          <w:marBottom w:val="0"/>
          <w:divBdr>
            <w:top w:val="none" w:sz="0" w:space="0" w:color="auto"/>
            <w:left w:val="single" w:sz="12" w:space="6" w:color="8AA1D0"/>
            <w:bottom w:val="none" w:sz="0" w:space="0" w:color="auto"/>
            <w:right w:val="none" w:sz="0" w:space="0" w:color="auto"/>
          </w:divBdr>
        </w:div>
        <w:div w:id="87616094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848561877">
      <w:bodyDiv w:val="1"/>
      <w:marLeft w:val="0"/>
      <w:marRight w:val="0"/>
      <w:marTop w:val="0"/>
      <w:marBottom w:val="0"/>
      <w:divBdr>
        <w:top w:val="none" w:sz="0" w:space="0" w:color="auto"/>
        <w:left w:val="none" w:sz="0" w:space="0" w:color="auto"/>
        <w:bottom w:val="none" w:sz="0" w:space="0" w:color="auto"/>
        <w:right w:val="none" w:sz="0" w:space="0" w:color="auto"/>
      </w:divBdr>
      <w:divsChild>
        <w:div w:id="805513770">
          <w:marLeft w:val="0"/>
          <w:marRight w:val="0"/>
          <w:marTop w:val="0"/>
          <w:marBottom w:val="225"/>
          <w:divBdr>
            <w:top w:val="none" w:sz="0" w:space="0" w:color="auto"/>
            <w:left w:val="none" w:sz="0" w:space="0" w:color="auto"/>
            <w:bottom w:val="single" w:sz="48" w:space="0" w:color="EAEAEA"/>
            <w:right w:val="none" w:sz="0" w:space="0" w:color="auto"/>
          </w:divBdr>
          <w:divsChild>
            <w:div w:id="737824781">
              <w:marLeft w:val="0"/>
              <w:marRight w:val="0"/>
              <w:marTop w:val="0"/>
              <w:marBottom w:val="240"/>
              <w:divBdr>
                <w:top w:val="none" w:sz="0" w:space="0" w:color="auto"/>
                <w:left w:val="none" w:sz="0" w:space="0" w:color="auto"/>
                <w:bottom w:val="none" w:sz="0" w:space="0" w:color="auto"/>
                <w:right w:val="none" w:sz="0" w:space="0" w:color="auto"/>
              </w:divBdr>
            </w:div>
          </w:divsChild>
        </w:div>
        <w:div w:id="194470566">
          <w:marLeft w:val="0"/>
          <w:marRight w:val="0"/>
          <w:marTop w:val="0"/>
          <w:marBottom w:val="0"/>
          <w:divBdr>
            <w:top w:val="none" w:sz="0" w:space="0" w:color="auto"/>
            <w:left w:val="none" w:sz="0" w:space="0" w:color="auto"/>
            <w:bottom w:val="none" w:sz="0" w:space="0" w:color="auto"/>
            <w:right w:val="none" w:sz="0" w:space="0" w:color="auto"/>
          </w:divBdr>
          <w:divsChild>
            <w:div w:id="412120269">
              <w:marLeft w:val="0"/>
              <w:marRight w:val="0"/>
              <w:marTop w:val="0"/>
              <w:marBottom w:val="0"/>
              <w:divBdr>
                <w:top w:val="none" w:sz="0" w:space="0" w:color="auto"/>
                <w:left w:val="none" w:sz="0" w:space="0" w:color="auto"/>
                <w:bottom w:val="none" w:sz="0" w:space="0" w:color="auto"/>
                <w:right w:val="none" w:sz="0" w:space="0" w:color="auto"/>
              </w:divBdr>
              <w:divsChild>
                <w:div w:id="570120428">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single" w:sz="6" w:space="0" w:color="CCCCCC"/>
                    <w:left w:val="single" w:sz="2" w:space="6" w:color="CCCCCC"/>
                    <w:bottom w:val="single" w:sz="6" w:space="0" w:color="CCCCCC"/>
                    <w:right w:val="single" w:sz="2" w:space="6" w:color="CCCCCC"/>
                  </w:divBdr>
                  <w:divsChild>
                    <w:div w:id="1727872398">
                      <w:marLeft w:val="0"/>
                      <w:marRight w:val="0"/>
                      <w:marTop w:val="60"/>
                      <w:marBottom w:val="60"/>
                      <w:divBdr>
                        <w:top w:val="none" w:sz="0" w:space="0" w:color="auto"/>
                        <w:left w:val="none" w:sz="0" w:space="0" w:color="auto"/>
                        <w:bottom w:val="none" w:sz="0" w:space="0" w:color="auto"/>
                        <w:right w:val="none" w:sz="0" w:space="0" w:color="auto"/>
                      </w:divBdr>
                    </w:div>
                  </w:divsChild>
                </w:div>
                <w:div w:id="789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12537649">
      <w:bodyDiv w:val="1"/>
      <w:marLeft w:val="0"/>
      <w:marRight w:val="0"/>
      <w:marTop w:val="0"/>
      <w:marBottom w:val="0"/>
      <w:divBdr>
        <w:top w:val="none" w:sz="0" w:space="0" w:color="auto"/>
        <w:left w:val="none" w:sz="0" w:space="0" w:color="auto"/>
        <w:bottom w:val="none" w:sz="0" w:space="0" w:color="auto"/>
        <w:right w:val="none" w:sz="0" w:space="0" w:color="auto"/>
      </w:divBdr>
      <w:divsChild>
        <w:div w:id="2054422851">
          <w:marLeft w:val="0"/>
          <w:marRight w:val="0"/>
          <w:marTop w:val="0"/>
          <w:marBottom w:val="450"/>
          <w:divBdr>
            <w:top w:val="none" w:sz="0" w:space="0" w:color="auto"/>
            <w:left w:val="none" w:sz="0" w:space="0" w:color="auto"/>
            <w:bottom w:val="none" w:sz="0" w:space="0" w:color="auto"/>
            <w:right w:val="none" w:sz="0" w:space="0" w:color="auto"/>
          </w:divBdr>
          <w:divsChild>
            <w:div w:id="910653222">
              <w:marLeft w:val="0"/>
              <w:marRight w:val="0"/>
              <w:marTop w:val="0"/>
              <w:marBottom w:val="0"/>
              <w:divBdr>
                <w:top w:val="none" w:sz="0" w:space="0" w:color="auto"/>
                <w:left w:val="none" w:sz="0" w:space="0" w:color="auto"/>
                <w:bottom w:val="none" w:sz="0" w:space="0" w:color="auto"/>
                <w:right w:val="none" w:sz="0" w:space="0" w:color="auto"/>
              </w:divBdr>
              <w:divsChild>
                <w:div w:id="1748650797">
                  <w:marLeft w:val="0"/>
                  <w:marRight w:val="150"/>
                  <w:marTop w:val="0"/>
                  <w:marBottom w:val="0"/>
                  <w:divBdr>
                    <w:top w:val="none" w:sz="0" w:space="0" w:color="auto"/>
                    <w:left w:val="none" w:sz="0" w:space="0" w:color="auto"/>
                    <w:bottom w:val="none" w:sz="0" w:space="0" w:color="auto"/>
                    <w:right w:val="none" w:sz="0" w:space="0" w:color="auto"/>
                  </w:divBdr>
                </w:div>
                <w:div w:id="778571742">
                  <w:marLeft w:val="0"/>
                  <w:marRight w:val="0"/>
                  <w:marTop w:val="0"/>
                  <w:marBottom w:val="0"/>
                  <w:divBdr>
                    <w:top w:val="none" w:sz="0" w:space="0" w:color="auto"/>
                    <w:left w:val="none" w:sz="0" w:space="0" w:color="auto"/>
                    <w:bottom w:val="none" w:sz="0" w:space="0" w:color="auto"/>
                    <w:right w:val="none" w:sz="0" w:space="0" w:color="auto"/>
                  </w:divBdr>
                </w:div>
              </w:divsChild>
            </w:div>
            <w:div w:id="1686596234">
              <w:marLeft w:val="0"/>
              <w:marRight w:val="0"/>
              <w:marTop w:val="75"/>
              <w:marBottom w:val="150"/>
              <w:divBdr>
                <w:top w:val="none" w:sz="0" w:space="0" w:color="auto"/>
                <w:left w:val="none" w:sz="0" w:space="0" w:color="auto"/>
                <w:bottom w:val="none" w:sz="0" w:space="0" w:color="auto"/>
                <w:right w:val="none" w:sz="0" w:space="0" w:color="auto"/>
              </w:divBdr>
              <w:divsChild>
                <w:div w:id="608242542">
                  <w:marLeft w:val="0"/>
                  <w:marRight w:val="0"/>
                  <w:marTop w:val="0"/>
                  <w:marBottom w:val="0"/>
                  <w:divBdr>
                    <w:top w:val="none" w:sz="0" w:space="0" w:color="auto"/>
                    <w:left w:val="none" w:sz="0" w:space="0" w:color="auto"/>
                    <w:bottom w:val="none" w:sz="0" w:space="0" w:color="auto"/>
                    <w:right w:val="none" w:sz="0" w:space="0" w:color="auto"/>
                  </w:divBdr>
                  <w:divsChild>
                    <w:div w:id="306397029">
                      <w:marLeft w:val="0"/>
                      <w:marRight w:val="0"/>
                      <w:marTop w:val="0"/>
                      <w:marBottom w:val="0"/>
                      <w:divBdr>
                        <w:top w:val="none" w:sz="0" w:space="0" w:color="auto"/>
                        <w:left w:val="none" w:sz="0" w:space="0" w:color="auto"/>
                        <w:bottom w:val="none" w:sz="0" w:space="0" w:color="auto"/>
                        <w:right w:val="none" w:sz="0" w:space="0" w:color="auto"/>
                      </w:divBdr>
                    </w:div>
                  </w:divsChild>
                </w:div>
                <w:div w:id="1361930894">
                  <w:marLeft w:val="0"/>
                  <w:marRight w:val="0"/>
                  <w:marTop w:val="0"/>
                  <w:marBottom w:val="0"/>
                  <w:divBdr>
                    <w:top w:val="none" w:sz="0" w:space="0" w:color="auto"/>
                    <w:left w:val="none" w:sz="0" w:space="0" w:color="auto"/>
                    <w:bottom w:val="none" w:sz="0" w:space="0" w:color="auto"/>
                    <w:right w:val="none" w:sz="0" w:space="0" w:color="auto"/>
                  </w:divBdr>
                  <w:divsChild>
                    <w:div w:id="326784361">
                      <w:marLeft w:val="0"/>
                      <w:marRight w:val="0"/>
                      <w:marTop w:val="0"/>
                      <w:marBottom w:val="0"/>
                      <w:divBdr>
                        <w:top w:val="none" w:sz="0" w:space="0" w:color="auto"/>
                        <w:left w:val="none" w:sz="0" w:space="0" w:color="auto"/>
                        <w:bottom w:val="none" w:sz="0" w:space="0" w:color="auto"/>
                        <w:right w:val="none" w:sz="0" w:space="0" w:color="auto"/>
                      </w:divBdr>
                    </w:div>
                    <w:div w:id="1523712886">
                      <w:marLeft w:val="0"/>
                      <w:marRight w:val="0"/>
                      <w:marTop w:val="0"/>
                      <w:marBottom w:val="0"/>
                      <w:divBdr>
                        <w:top w:val="single" w:sz="6" w:space="0" w:color="CCCCCC"/>
                        <w:left w:val="single" w:sz="6" w:space="0" w:color="CCCCCC"/>
                        <w:bottom w:val="single" w:sz="6" w:space="0" w:color="CCCCCC"/>
                        <w:right w:val="single" w:sz="6" w:space="0" w:color="CCCCCC"/>
                      </w:divBdr>
                      <w:divsChild>
                        <w:div w:id="1207991338">
                          <w:marLeft w:val="0"/>
                          <w:marRight w:val="0"/>
                          <w:marTop w:val="0"/>
                          <w:marBottom w:val="0"/>
                          <w:divBdr>
                            <w:top w:val="none" w:sz="0" w:space="4" w:color="auto"/>
                            <w:left w:val="none" w:sz="0" w:space="8" w:color="auto"/>
                            <w:bottom w:val="none" w:sz="0" w:space="4" w:color="auto"/>
                            <w:right w:val="single" w:sz="6" w:space="8" w:color="CCCCCC"/>
                          </w:divBdr>
                        </w:div>
                        <w:div w:id="118576334">
                          <w:marLeft w:val="0"/>
                          <w:marRight w:val="0"/>
                          <w:marTop w:val="0"/>
                          <w:marBottom w:val="0"/>
                          <w:divBdr>
                            <w:top w:val="none" w:sz="0" w:space="4" w:color="auto"/>
                            <w:left w:val="none" w:sz="0" w:space="8" w:color="auto"/>
                            <w:bottom w:val="none" w:sz="0" w:space="4" w:color="auto"/>
                            <w:right w:val="single" w:sz="6" w:space="8" w:color="CCCCCC"/>
                          </w:divBdr>
                        </w:div>
                        <w:div w:id="1947032026">
                          <w:marLeft w:val="0"/>
                          <w:marRight w:val="0"/>
                          <w:marTop w:val="0"/>
                          <w:marBottom w:val="0"/>
                          <w:divBdr>
                            <w:top w:val="none" w:sz="0" w:space="4" w:color="auto"/>
                            <w:left w:val="none" w:sz="0" w:space="8" w:color="auto"/>
                            <w:bottom w:val="none" w:sz="0" w:space="4" w:color="auto"/>
                            <w:right w:val="single" w:sz="6" w:space="8" w:color="CCCCCC"/>
                          </w:divBdr>
                        </w:div>
                        <w:div w:id="451218178">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1287926003">
              <w:marLeft w:val="0"/>
              <w:marRight w:val="0"/>
              <w:marTop w:val="0"/>
              <w:marBottom w:val="0"/>
              <w:divBdr>
                <w:top w:val="none" w:sz="0" w:space="0" w:color="auto"/>
                <w:left w:val="none" w:sz="0" w:space="0" w:color="auto"/>
                <w:bottom w:val="none" w:sz="0" w:space="0" w:color="auto"/>
                <w:right w:val="none" w:sz="0" w:space="0" w:color="auto"/>
              </w:divBdr>
            </w:div>
          </w:divsChild>
        </w:div>
        <w:div w:id="364870075">
          <w:marLeft w:val="0"/>
          <w:marRight w:val="0"/>
          <w:marTop w:val="0"/>
          <w:marBottom w:val="0"/>
          <w:divBdr>
            <w:top w:val="none" w:sz="0" w:space="0" w:color="auto"/>
            <w:left w:val="none" w:sz="0" w:space="0" w:color="auto"/>
            <w:bottom w:val="none" w:sz="0" w:space="0" w:color="auto"/>
            <w:right w:val="none" w:sz="0" w:space="0" w:color="auto"/>
          </w:divBdr>
          <w:divsChild>
            <w:div w:id="1927955538">
              <w:marLeft w:val="0"/>
              <w:marRight w:val="0"/>
              <w:marTop w:val="75"/>
              <w:marBottom w:val="225"/>
              <w:divBdr>
                <w:top w:val="none" w:sz="0" w:space="0" w:color="auto"/>
                <w:left w:val="none" w:sz="0" w:space="0" w:color="auto"/>
                <w:bottom w:val="none" w:sz="0" w:space="0" w:color="auto"/>
                <w:right w:val="none" w:sz="0" w:space="0" w:color="auto"/>
              </w:divBdr>
              <w:divsChild>
                <w:div w:id="216212062">
                  <w:marLeft w:val="0"/>
                  <w:marRight w:val="0"/>
                  <w:marTop w:val="0"/>
                  <w:marBottom w:val="0"/>
                  <w:divBdr>
                    <w:top w:val="none" w:sz="0" w:space="0" w:color="auto"/>
                    <w:left w:val="none" w:sz="0" w:space="0" w:color="auto"/>
                    <w:bottom w:val="none" w:sz="0" w:space="0" w:color="auto"/>
                    <w:right w:val="none" w:sz="0" w:space="0" w:color="auto"/>
                  </w:divBdr>
                  <w:divsChild>
                    <w:div w:id="554246267">
                      <w:marLeft w:val="0"/>
                      <w:marRight w:val="0"/>
                      <w:marTop w:val="0"/>
                      <w:marBottom w:val="0"/>
                      <w:divBdr>
                        <w:top w:val="none" w:sz="0" w:space="0" w:color="auto"/>
                        <w:left w:val="none" w:sz="0" w:space="0" w:color="auto"/>
                        <w:bottom w:val="none" w:sz="0" w:space="0" w:color="auto"/>
                        <w:right w:val="none" w:sz="0" w:space="0" w:color="auto"/>
                      </w:divBdr>
                      <w:divsChild>
                        <w:div w:id="795635979">
                          <w:marLeft w:val="0"/>
                          <w:marRight w:val="0"/>
                          <w:marTop w:val="120"/>
                          <w:marBottom w:val="0"/>
                          <w:divBdr>
                            <w:top w:val="none" w:sz="0" w:space="0" w:color="auto"/>
                            <w:left w:val="none" w:sz="0" w:space="0" w:color="auto"/>
                            <w:bottom w:val="none" w:sz="0" w:space="0" w:color="auto"/>
                            <w:right w:val="none" w:sz="0" w:space="0" w:color="auto"/>
                          </w:divBdr>
                        </w:div>
                        <w:div w:id="1752845202">
                          <w:marLeft w:val="0"/>
                          <w:marRight w:val="0"/>
                          <w:marTop w:val="120"/>
                          <w:marBottom w:val="0"/>
                          <w:divBdr>
                            <w:top w:val="none" w:sz="0" w:space="0" w:color="auto"/>
                            <w:left w:val="none" w:sz="0" w:space="0" w:color="auto"/>
                            <w:bottom w:val="none" w:sz="0" w:space="0" w:color="auto"/>
                            <w:right w:val="none" w:sz="0" w:space="0" w:color="auto"/>
                          </w:divBdr>
                        </w:div>
                        <w:div w:id="1123573980">
                          <w:marLeft w:val="0"/>
                          <w:marRight w:val="0"/>
                          <w:marTop w:val="120"/>
                          <w:marBottom w:val="0"/>
                          <w:divBdr>
                            <w:top w:val="none" w:sz="0" w:space="0" w:color="auto"/>
                            <w:left w:val="none" w:sz="0" w:space="0" w:color="auto"/>
                            <w:bottom w:val="none" w:sz="0" w:space="0" w:color="auto"/>
                            <w:right w:val="none" w:sz="0" w:space="0" w:color="auto"/>
                          </w:divBdr>
                        </w:div>
                        <w:div w:id="31423260">
                          <w:marLeft w:val="0"/>
                          <w:marRight w:val="0"/>
                          <w:marTop w:val="120"/>
                          <w:marBottom w:val="0"/>
                          <w:divBdr>
                            <w:top w:val="none" w:sz="0" w:space="0" w:color="auto"/>
                            <w:left w:val="none" w:sz="0" w:space="0" w:color="auto"/>
                            <w:bottom w:val="none" w:sz="0" w:space="0" w:color="auto"/>
                            <w:right w:val="none" w:sz="0" w:space="0" w:color="auto"/>
                          </w:divBdr>
                        </w:div>
                      </w:divsChild>
                    </w:div>
                    <w:div w:id="652830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366572">
          <w:marLeft w:val="0"/>
          <w:marRight w:val="0"/>
          <w:marTop w:val="450"/>
          <w:marBottom w:val="0"/>
          <w:divBdr>
            <w:top w:val="none" w:sz="0" w:space="0" w:color="auto"/>
            <w:left w:val="none" w:sz="0" w:space="0" w:color="auto"/>
            <w:bottom w:val="single" w:sz="12" w:space="0" w:color="CCCCCC"/>
            <w:right w:val="none" w:sz="0" w:space="0" w:color="auto"/>
          </w:divBdr>
        </w:div>
        <w:div w:id="1792017598">
          <w:marLeft w:val="0"/>
          <w:marRight w:val="0"/>
          <w:marTop w:val="0"/>
          <w:marBottom w:val="0"/>
          <w:divBdr>
            <w:top w:val="none" w:sz="0" w:space="0" w:color="auto"/>
            <w:left w:val="none" w:sz="0" w:space="0" w:color="auto"/>
            <w:bottom w:val="none" w:sz="0" w:space="0" w:color="auto"/>
            <w:right w:val="none" w:sz="0" w:space="0" w:color="auto"/>
          </w:divBdr>
          <w:divsChild>
            <w:div w:id="582420823">
              <w:marLeft w:val="0"/>
              <w:marRight w:val="0"/>
              <w:marTop w:val="300"/>
              <w:marBottom w:val="0"/>
              <w:divBdr>
                <w:top w:val="none" w:sz="0" w:space="0" w:color="auto"/>
                <w:left w:val="none" w:sz="0" w:space="0" w:color="auto"/>
                <w:bottom w:val="none" w:sz="0" w:space="0" w:color="auto"/>
                <w:right w:val="none" w:sz="0" w:space="0" w:color="auto"/>
              </w:divBdr>
              <w:divsChild>
                <w:div w:id="1303264973">
                  <w:marLeft w:val="0"/>
                  <w:marRight w:val="300"/>
                  <w:marTop w:val="0"/>
                  <w:marBottom w:val="0"/>
                  <w:divBdr>
                    <w:top w:val="none" w:sz="0" w:space="0" w:color="auto"/>
                    <w:left w:val="none" w:sz="0" w:space="0" w:color="auto"/>
                    <w:bottom w:val="none" w:sz="0" w:space="0" w:color="auto"/>
                    <w:right w:val="none" w:sz="0" w:space="0" w:color="auto"/>
                  </w:divBdr>
                </w:div>
                <w:div w:id="157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03">
          <w:marLeft w:val="0"/>
          <w:marRight w:val="0"/>
          <w:marTop w:val="240"/>
          <w:marBottom w:val="0"/>
          <w:divBdr>
            <w:top w:val="dotted" w:sz="6" w:space="12" w:color="CCCCCC"/>
            <w:left w:val="none" w:sz="0" w:space="0" w:color="auto"/>
            <w:bottom w:val="none" w:sz="0" w:space="0" w:color="auto"/>
            <w:right w:val="none" w:sz="0" w:space="0" w:color="auto"/>
          </w:divBdr>
        </w:div>
      </w:divsChild>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3199">
      <w:bodyDiv w:val="1"/>
      <w:marLeft w:val="0"/>
      <w:marRight w:val="0"/>
      <w:marTop w:val="0"/>
      <w:marBottom w:val="0"/>
      <w:divBdr>
        <w:top w:val="none" w:sz="0" w:space="0" w:color="auto"/>
        <w:left w:val="none" w:sz="0" w:space="0" w:color="auto"/>
        <w:bottom w:val="none" w:sz="0" w:space="0" w:color="auto"/>
        <w:right w:val="none" w:sz="0" w:space="0" w:color="auto"/>
      </w:divBdr>
      <w:divsChild>
        <w:div w:id="856818310">
          <w:marLeft w:val="-225"/>
          <w:marRight w:val="-225"/>
          <w:marTop w:val="0"/>
          <w:marBottom w:val="0"/>
          <w:divBdr>
            <w:top w:val="none" w:sz="0" w:space="0" w:color="auto"/>
            <w:left w:val="none" w:sz="0" w:space="0" w:color="auto"/>
            <w:bottom w:val="none" w:sz="0" w:space="0" w:color="auto"/>
            <w:right w:val="none" w:sz="0" w:space="0" w:color="auto"/>
          </w:divBdr>
          <w:divsChild>
            <w:div w:id="1527135411">
              <w:marLeft w:val="0"/>
              <w:marRight w:val="0"/>
              <w:marTop w:val="0"/>
              <w:marBottom w:val="0"/>
              <w:divBdr>
                <w:top w:val="none" w:sz="0" w:space="0" w:color="auto"/>
                <w:left w:val="none" w:sz="0" w:space="0" w:color="auto"/>
                <w:bottom w:val="none" w:sz="0" w:space="0" w:color="auto"/>
                <w:right w:val="none" w:sz="0" w:space="0" w:color="auto"/>
              </w:divBdr>
              <w:divsChild>
                <w:div w:id="3633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662">
          <w:marLeft w:val="0"/>
          <w:marRight w:val="0"/>
          <w:marTop w:val="0"/>
          <w:marBottom w:val="0"/>
          <w:divBdr>
            <w:top w:val="none" w:sz="0" w:space="0" w:color="auto"/>
            <w:left w:val="none" w:sz="0" w:space="0" w:color="auto"/>
            <w:bottom w:val="none" w:sz="0" w:space="0" w:color="auto"/>
            <w:right w:val="none" w:sz="0" w:space="0" w:color="auto"/>
          </w:divBdr>
          <w:divsChild>
            <w:div w:id="83770737">
              <w:marLeft w:val="0"/>
              <w:marRight w:val="0"/>
              <w:marTop w:val="0"/>
              <w:marBottom w:val="0"/>
              <w:divBdr>
                <w:top w:val="none" w:sz="0" w:space="0" w:color="auto"/>
                <w:left w:val="none" w:sz="0" w:space="0" w:color="auto"/>
                <w:bottom w:val="none" w:sz="0" w:space="0" w:color="auto"/>
                <w:right w:val="none" w:sz="0" w:space="0" w:color="auto"/>
              </w:divBdr>
              <w:divsChild>
                <w:div w:id="1520850460">
                  <w:marLeft w:val="0"/>
                  <w:marRight w:val="0"/>
                  <w:marTop w:val="0"/>
                  <w:marBottom w:val="0"/>
                  <w:divBdr>
                    <w:top w:val="none" w:sz="0" w:space="0" w:color="auto"/>
                    <w:left w:val="none" w:sz="0" w:space="0" w:color="auto"/>
                    <w:bottom w:val="none" w:sz="0" w:space="0" w:color="auto"/>
                    <w:right w:val="none" w:sz="0" w:space="0" w:color="auto"/>
                  </w:divBdr>
                </w:div>
                <w:div w:id="331298049">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1252011757">
                  <w:marLeft w:val="0"/>
                  <w:marRight w:val="0"/>
                  <w:marTop w:val="0"/>
                  <w:marBottom w:val="0"/>
                  <w:divBdr>
                    <w:top w:val="none" w:sz="0" w:space="0" w:color="auto"/>
                    <w:left w:val="none" w:sz="0" w:space="0" w:color="auto"/>
                    <w:bottom w:val="none" w:sz="0" w:space="0" w:color="auto"/>
                    <w:right w:val="none" w:sz="0" w:space="0" w:color="auto"/>
                  </w:divBdr>
                </w:div>
                <w:div w:id="221215948">
                  <w:marLeft w:val="0"/>
                  <w:marRight w:val="0"/>
                  <w:marTop w:val="0"/>
                  <w:marBottom w:val="0"/>
                  <w:divBdr>
                    <w:top w:val="none" w:sz="0" w:space="0" w:color="auto"/>
                    <w:left w:val="none" w:sz="0" w:space="0" w:color="auto"/>
                    <w:bottom w:val="none" w:sz="0" w:space="0" w:color="auto"/>
                    <w:right w:val="none" w:sz="0" w:space="0" w:color="auto"/>
                  </w:divBdr>
                  <w:divsChild>
                    <w:div w:id="1494955793">
                      <w:marLeft w:val="0"/>
                      <w:marRight w:val="0"/>
                      <w:marTop w:val="0"/>
                      <w:marBottom w:val="0"/>
                      <w:divBdr>
                        <w:top w:val="none" w:sz="0" w:space="0" w:color="auto"/>
                        <w:left w:val="none" w:sz="0" w:space="0" w:color="auto"/>
                        <w:bottom w:val="none" w:sz="0" w:space="0" w:color="auto"/>
                        <w:right w:val="none" w:sz="0" w:space="0" w:color="auto"/>
                      </w:divBdr>
                    </w:div>
                  </w:divsChild>
                </w:div>
                <w:div w:id="1757164506">
                  <w:marLeft w:val="0"/>
                  <w:marRight w:val="0"/>
                  <w:marTop w:val="0"/>
                  <w:marBottom w:val="0"/>
                  <w:divBdr>
                    <w:top w:val="none" w:sz="0" w:space="0" w:color="auto"/>
                    <w:left w:val="none" w:sz="0" w:space="0" w:color="auto"/>
                    <w:bottom w:val="none" w:sz="0" w:space="0" w:color="auto"/>
                    <w:right w:val="none" w:sz="0" w:space="0" w:color="auto"/>
                  </w:divBdr>
                </w:div>
                <w:div w:id="1448231090">
                  <w:marLeft w:val="0"/>
                  <w:marRight w:val="0"/>
                  <w:marTop w:val="0"/>
                  <w:marBottom w:val="0"/>
                  <w:divBdr>
                    <w:top w:val="none" w:sz="0" w:space="0" w:color="auto"/>
                    <w:left w:val="none" w:sz="0" w:space="0" w:color="auto"/>
                    <w:bottom w:val="none" w:sz="0" w:space="0" w:color="auto"/>
                    <w:right w:val="none" w:sz="0" w:space="0" w:color="auto"/>
                  </w:divBdr>
                </w:div>
                <w:div w:id="391661486">
                  <w:marLeft w:val="0"/>
                  <w:marRight w:val="0"/>
                  <w:marTop w:val="0"/>
                  <w:marBottom w:val="0"/>
                  <w:divBdr>
                    <w:top w:val="none" w:sz="0" w:space="0" w:color="auto"/>
                    <w:left w:val="none" w:sz="0" w:space="0" w:color="auto"/>
                    <w:bottom w:val="none" w:sz="0" w:space="0" w:color="auto"/>
                    <w:right w:val="none" w:sz="0" w:space="0" w:color="auto"/>
                  </w:divBdr>
                </w:div>
                <w:div w:id="1883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5207752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330">
          <w:marLeft w:val="0"/>
          <w:marRight w:val="0"/>
          <w:marTop w:val="0"/>
          <w:marBottom w:val="0"/>
          <w:divBdr>
            <w:top w:val="none" w:sz="0" w:space="0" w:color="auto"/>
            <w:left w:val="none" w:sz="0" w:space="0" w:color="auto"/>
            <w:bottom w:val="none" w:sz="0" w:space="0" w:color="auto"/>
            <w:right w:val="none" w:sz="0" w:space="0" w:color="auto"/>
          </w:divBdr>
        </w:div>
      </w:divsChild>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007694">
      <w:bodyDiv w:val="1"/>
      <w:marLeft w:val="0"/>
      <w:marRight w:val="0"/>
      <w:marTop w:val="0"/>
      <w:marBottom w:val="0"/>
      <w:divBdr>
        <w:top w:val="none" w:sz="0" w:space="0" w:color="auto"/>
        <w:left w:val="none" w:sz="0" w:space="0" w:color="auto"/>
        <w:bottom w:val="none" w:sz="0" w:space="0" w:color="auto"/>
        <w:right w:val="none" w:sz="0" w:space="0" w:color="auto"/>
      </w:divBdr>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5029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98">
          <w:marLeft w:val="0"/>
          <w:marRight w:val="0"/>
          <w:marTop w:val="0"/>
          <w:marBottom w:val="0"/>
          <w:divBdr>
            <w:top w:val="none" w:sz="0" w:space="0" w:color="auto"/>
            <w:left w:val="none" w:sz="0" w:space="0" w:color="auto"/>
            <w:bottom w:val="none" w:sz="0" w:space="0" w:color="auto"/>
            <w:right w:val="none" w:sz="0" w:space="0" w:color="auto"/>
          </w:divBdr>
          <w:divsChild>
            <w:div w:id="102504049">
              <w:marLeft w:val="960"/>
              <w:marRight w:val="960"/>
              <w:marTop w:val="0"/>
              <w:marBottom w:val="0"/>
              <w:divBdr>
                <w:top w:val="none" w:sz="0" w:space="0" w:color="auto"/>
                <w:left w:val="none" w:sz="0" w:space="0" w:color="auto"/>
                <w:bottom w:val="none" w:sz="0" w:space="0" w:color="auto"/>
                <w:right w:val="none" w:sz="0" w:space="0" w:color="auto"/>
              </w:divBdr>
              <w:divsChild>
                <w:div w:id="1087651588">
                  <w:marLeft w:val="0"/>
                  <w:marRight w:val="0"/>
                  <w:marTop w:val="0"/>
                  <w:marBottom w:val="0"/>
                  <w:divBdr>
                    <w:top w:val="none" w:sz="0" w:space="0" w:color="auto"/>
                    <w:left w:val="none" w:sz="0" w:space="0" w:color="auto"/>
                    <w:bottom w:val="none" w:sz="0" w:space="0" w:color="auto"/>
                    <w:right w:val="none" w:sz="0" w:space="0" w:color="auto"/>
                  </w:divBdr>
                  <w:divsChild>
                    <w:div w:id="1529566609">
                      <w:marLeft w:val="0"/>
                      <w:marRight w:val="0"/>
                      <w:marTop w:val="480"/>
                      <w:marBottom w:val="0"/>
                      <w:divBdr>
                        <w:top w:val="none" w:sz="0" w:space="0" w:color="auto"/>
                        <w:left w:val="none" w:sz="0" w:space="0" w:color="auto"/>
                        <w:bottom w:val="none" w:sz="0" w:space="0" w:color="auto"/>
                        <w:right w:val="none" w:sz="0" w:space="0" w:color="auto"/>
                      </w:divBdr>
                      <w:divsChild>
                        <w:div w:id="2050451502">
                          <w:marLeft w:val="0"/>
                          <w:marRight w:val="0"/>
                          <w:marTop w:val="0"/>
                          <w:marBottom w:val="0"/>
                          <w:divBdr>
                            <w:top w:val="none" w:sz="0" w:space="0" w:color="auto"/>
                            <w:left w:val="none" w:sz="0" w:space="0" w:color="auto"/>
                            <w:bottom w:val="none" w:sz="0" w:space="0" w:color="auto"/>
                            <w:right w:val="none" w:sz="0" w:space="0" w:color="auto"/>
                          </w:divBdr>
                          <w:divsChild>
                            <w:div w:id="2089187967">
                              <w:marLeft w:val="0"/>
                              <w:marRight w:val="0"/>
                              <w:marTop w:val="0"/>
                              <w:marBottom w:val="0"/>
                              <w:divBdr>
                                <w:top w:val="none" w:sz="0" w:space="0" w:color="auto"/>
                                <w:left w:val="none" w:sz="0" w:space="0" w:color="auto"/>
                                <w:bottom w:val="none" w:sz="0" w:space="0" w:color="auto"/>
                                <w:right w:val="none" w:sz="0" w:space="0" w:color="auto"/>
                              </w:divBdr>
                              <w:divsChild>
                                <w:div w:id="1250967814">
                                  <w:marLeft w:val="0"/>
                                  <w:marRight w:val="0"/>
                                  <w:marTop w:val="0"/>
                                  <w:marBottom w:val="0"/>
                                  <w:divBdr>
                                    <w:top w:val="none" w:sz="0" w:space="0" w:color="auto"/>
                                    <w:left w:val="none" w:sz="0" w:space="0" w:color="auto"/>
                                    <w:bottom w:val="none" w:sz="0" w:space="0" w:color="auto"/>
                                    <w:right w:val="none" w:sz="0" w:space="0" w:color="auto"/>
                                  </w:divBdr>
                                </w:div>
                                <w:div w:id="431047985">
                                  <w:marLeft w:val="180"/>
                                  <w:marRight w:val="0"/>
                                  <w:marTop w:val="0"/>
                                  <w:marBottom w:val="0"/>
                                  <w:divBdr>
                                    <w:top w:val="none" w:sz="0" w:space="0" w:color="auto"/>
                                    <w:left w:val="none" w:sz="0" w:space="0" w:color="auto"/>
                                    <w:bottom w:val="none" w:sz="0" w:space="0" w:color="auto"/>
                                    <w:right w:val="none" w:sz="0" w:space="0" w:color="auto"/>
                                  </w:divBdr>
                                  <w:divsChild>
                                    <w:div w:id="548958675">
                                      <w:marLeft w:val="0"/>
                                      <w:marRight w:val="0"/>
                                      <w:marTop w:val="0"/>
                                      <w:marBottom w:val="0"/>
                                      <w:divBdr>
                                        <w:top w:val="none" w:sz="0" w:space="0" w:color="auto"/>
                                        <w:left w:val="none" w:sz="0" w:space="0" w:color="auto"/>
                                        <w:bottom w:val="none" w:sz="0" w:space="0" w:color="auto"/>
                                        <w:right w:val="none" w:sz="0" w:space="0" w:color="auto"/>
                                      </w:divBdr>
                                      <w:divsChild>
                                        <w:div w:id="167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2847">
          <w:marLeft w:val="0"/>
          <w:marRight w:val="0"/>
          <w:marTop w:val="0"/>
          <w:marBottom w:val="0"/>
          <w:divBdr>
            <w:top w:val="none" w:sz="0" w:space="0" w:color="auto"/>
            <w:left w:val="none" w:sz="0" w:space="0" w:color="auto"/>
            <w:bottom w:val="none" w:sz="0" w:space="0" w:color="auto"/>
            <w:right w:val="none" w:sz="0" w:space="0" w:color="auto"/>
          </w:divBdr>
          <w:divsChild>
            <w:div w:id="1625382024">
              <w:marLeft w:val="0"/>
              <w:marRight w:val="0"/>
              <w:marTop w:val="100"/>
              <w:marBottom w:val="100"/>
              <w:divBdr>
                <w:top w:val="none" w:sz="0" w:space="0" w:color="auto"/>
                <w:left w:val="none" w:sz="0" w:space="0" w:color="auto"/>
                <w:bottom w:val="none" w:sz="0" w:space="0" w:color="auto"/>
                <w:right w:val="none" w:sz="0" w:space="0" w:color="auto"/>
              </w:divBdr>
              <w:divsChild>
                <w:div w:id="1596477565">
                  <w:marLeft w:val="0"/>
                  <w:marRight w:val="0"/>
                  <w:marTop w:val="0"/>
                  <w:marBottom w:val="0"/>
                  <w:divBdr>
                    <w:top w:val="none" w:sz="0" w:space="0" w:color="auto"/>
                    <w:left w:val="none" w:sz="0" w:space="0" w:color="auto"/>
                    <w:bottom w:val="none" w:sz="0" w:space="0" w:color="auto"/>
                    <w:right w:val="none" w:sz="0" w:space="0" w:color="auto"/>
                  </w:divBdr>
                  <w:divsChild>
                    <w:div w:id="124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999">
          <w:marLeft w:val="0"/>
          <w:marRight w:val="0"/>
          <w:marTop w:val="0"/>
          <w:marBottom w:val="0"/>
          <w:divBdr>
            <w:top w:val="none" w:sz="0" w:space="0" w:color="auto"/>
            <w:left w:val="none" w:sz="0" w:space="0" w:color="auto"/>
            <w:bottom w:val="none" w:sz="0" w:space="0" w:color="auto"/>
            <w:right w:val="none" w:sz="0" w:space="0" w:color="auto"/>
          </w:divBdr>
          <w:divsChild>
            <w:div w:id="4941085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774066">
      <w:bodyDiv w:val="1"/>
      <w:marLeft w:val="0"/>
      <w:marRight w:val="0"/>
      <w:marTop w:val="0"/>
      <w:marBottom w:val="0"/>
      <w:divBdr>
        <w:top w:val="none" w:sz="0" w:space="0" w:color="auto"/>
        <w:left w:val="none" w:sz="0" w:space="0" w:color="auto"/>
        <w:bottom w:val="none" w:sz="0" w:space="0" w:color="auto"/>
        <w:right w:val="none" w:sz="0" w:space="0" w:color="auto"/>
      </w:divBdr>
      <w:divsChild>
        <w:div w:id="732047980">
          <w:marLeft w:val="0"/>
          <w:marRight w:val="0"/>
          <w:marTop w:val="0"/>
          <w:marBottom w:val="0"/>
          <w:divBdr>
            <w:top w:val="none" w:sz="0" w:space="0" w:color="auto"/>
            <w:left w:val="none" w:sz="0" w:space="0" w:color="auto"/>
            <w:bottom w:val="none" w:sz="0" w:space="0" w:color="auto"/>
            <w:right w:val="none" w:sz="0" w:space="0" w:color="auto"/>
          </w:divBdr>
          <w:divsChild>
            <w:div w:id="399983557">
              <w:marLeft w:val="0"/>
              <w:marRight w:val="0"/>
              <w:marTop w:val="0"/>
              <w:marBottom w:val="0"/>
              <w:divBdr>
                <w:top w:val="none" w:sz="0" w:space="0" w:color="auto"/>
                <w:left w:val="none" w:sz="0" w:space="0" w:color="auto"/>
                <w:bottom w:val="none" w:sz="0" w:space="0" w:color="auto"/>
                <w:right w:val="none" w:sz="0" w:space="0" w:color="auto"/>
              </w:divBdr>
              <w:divsChild>
                <w:div w:id="183833814">
                  <w:marLeft w:val="0"/>
                  <w:marRight w:val="0"/>
                  <w:marTop w:val="0"/>
                  <w:marBottom w:val="0"/>
                  <w:divBdr>
                    <w:top w:val="none" w:sz="0" w:space="0" w:color="auto"/>
                    <w:left w:val="none" w:sz="0" w:space="0" w:color="auto"/>
                    <w:bottom w:val="none" w:sz="0" w:space="0" w:color="auto"/>
                    <w:right w:val="none" w:sz="0" w:space="0" w:color="auto"/>
                  </w:divBdr>
                  <w:divsChild>
                    <w:div w:id="586891430">
                      <w:marLeft w:val="0"/>
                      <w:marRight w:val="0"/>
                      <w:marTop w:val="0"/>
                      <w:marBottom w:val="0"/>
                      <w:divBdr>
                        <w:top w:val="none" w:sz="0" w:space="0" w:color="auto"/>
                        <w:left w:val="none" w:sz="0" w:space="0" w:color="auto"/>
                        <w:bottom w:val="none" w:sz="0" w:space="0" w:color="auto"/>
                        <w:right w:val="none" w:sz="0" w:space="0" w:color="auto"/>
                      </w:divBdr>
                    </w:div>
                    <w:div w:id="1236236533">
                      <w:marLeft w:val="0"/>
                      <w:marRight w:val="0"/>
                      <w:marTop w:val="0"/>
                      <w:marBottom w:val="0"/>
                      <w:divBdr>
                        <w:top w:val="none" w:sz="0" w:space="0" w:color="auto"/>
                        <w:left w:val="none" w:sz="0" w:space="0" w:color="auto"/>
                        <w:bottom w:val="none" w:sz="0" w:space="0" w:color="auto"/>
                        <w:right w:val="none" w:sz="0" w:space="0" w:color="auto"/>
                      </w:divBdr>
                    </w:div>
                    <w:div w:id="2102526983">
                      <w:marLeft w:val="0"/>
                      <w:marRight w:val="0"/>
                      <w:marTop w:val="0"/>
                      <w:marBottom w:val="0"/>
                      <w:divBdr>
                        <w:top w:val="none" w:sz="0" w:space="0" w:color="auto"/>
                        <w:left w:val="none" w:sz="0" w:space="0" w:color="auto"/>
                        <w:bottom w:val="none" w:sz="0" w:space="0" w:color="auto"/>
                        <w:right w:val="none" w:sz="0" w:space="0" w:color="auto"/>
                      </w:divBdr>
                    </w:div>
                  </w:divsChild>
                </w:div>
                <w:div w:id="1990132581">
                  <w:marLeft w:val="0"/>
                  <w:marRight w:val="0"/>
                  <w:marTop w:val="0"/>
                  <w:marBottom w:val="0"/>
                  <w:divBdr>
                    <w:top w:val="none" w:sz="0" w:space="0" w:color="auto"/>
                    <w:left w:val="none" w:sz="0" w:space="0" w:color="auto"/>
                    <w:bottom w:val="none" w:sz="0" w:space="0" w:color="auto"/>
                    <w:right w:val="none" w:sz="0" w:space="0" w:color="auto"/>
                  </w:divBdr>
                </w:div>
                <w:div w:id="1242910262">
                  <w:marLeft w:val="0"/>
                  <w:marRight w:val="0"/>
                  <w:marTop w:val="0"/>
                  <w:marBottom w:val="0"/>
                  <w:divBdr>
                    <w:top w:val="none" w:sz="0" w:space="0" w:color="auto"/>
                    <w:left w:val="none" w:sz="0" w:space="0" w:color="auto"/>
                    <w:bottom w:val="none" w:sz="0" w:space="0" w:color="auto"/>
                    <w:right w:val="none" w:sz="0" w:space="0" w:color="auto"/>
                  </w:divBdr>
                </w:div>
              </w:divsChild>
            </w:div>
            <w:div w:id="2087025964">
              <w:marLeft w:val="0"/>
              <w:marRight w:val="0"/>
              <w:marTop w:val="0"/>
              <w:marBottom w:val="0"/>
              <w:divBdr>
                <w:top w:val="none" w:sz="0" w:space="0" w:color="auto"/>
                <w:left w:val="none" w:sz="0" w:space="0" w:color="auto"/>
                <w:bottom w:val="none" w:sz="0" w:space="0" w:color="auto"/>
                <w:right w:val="none" w:sz="0" w:space="0" w:color="auto"/>
              </w:divBdr>
            </w:div>
          </w:divsChild>
        </w:div>
        <w:div w:id="1635525657">
          <w:marLeft w:val="150"/>
          <w:marRight w:val="150"/>
          <w:marTop w:val="0"/>
          <w:marBottom w:val="195"/>
          <w:divBdr>
            <w:top w:val="none" w:sz="0" w:space="0" w:color="auto"/>
            <w:left w:val="none" w:sz="0" w:space="0" w:color="auto"/>
            <w:bottom w:val="none" w:sz="0" w:space="0" w:color="auto"/>
            <w:right w:val="none" w:sz="0" w:space="0" w:color="auto"/>
          </w:divBdr>
          <w:divsChild>
            <w:div w:id="1932617085">
              <w:marLeft w:val="0"/>
              <w:marRight w:val="120"/>
              <w:marTop w:val="75"/>
              <w:marBottom w:val="75"/>
              <w:divBdr>
                <w:top w:val="none" w:sz="0" w:space="0" w:color="auto"/>
                <w:left w:val="none" w:sz="0" w:space="0" w:color="auto"/>
                <w:bottom w:val="none" w:sz="0" w:space="0" w:color="auto"/>
                <w:right w:val="none" w:sz="0" w:space="0" w:color="auto"/>
              </w:divBdr>
            </w:div>
            <w:div w:id="1301424576">
              <w:marLeft w:val="0"/>
              <w:marRight w:val="0"/>
              <w:marTop w:val="0"/>
              <w:marBottom w:val="0"/>
              <w:divBdr>
                <w:top w:val="none" w:sz="0" w:space="0" w:color="auto"/>
                <w:left w:val="none" w:sz="0" w:space="0" w:color="auto"/>
                <w:bottom w:val="none" w:sz="0" w:space="0" w:color="auto"/>
                <w:right w:val="none" w:sz="0" w:space="0" w:color="auto"/>
              </w:divBdr>
              <w:divsChild>
                <w:div w:id="169293109">
                  <w:marLeft w:val="0"/>
                  <w:marRight w:val="0"/>
                  <w:marTop w:val="0"/>
                  <w:marBottom w:val="0"/>
                  <w:divBdr>
                    <w:top w:val="none" w:sz="0" w:space="0" w:color="auto"/>
                    <w:left w:val="none" w:sz="0" w:space="0" w:color="auto"/>
                    <w:bottom w:val="none" w:sz="0" w:space="0" w:color="auto"/>
                    <w:right w:val="none" w:sz="0" w:space="0" w:color="auto"/>
                  </w:divBdr>
                </w:div>
              </w:divsChild>
            </w:div>
            <w:div w:id="1091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 w:id="2139104111">
      <w:bodyDiv w:val="1"/>
      <w:marLeft w:val="0"/>
      <w:marRight w:val="0"/>
      <w:marTop w:val="0"/>
      <w:marBottom w:val="0"/>
      <w:divBdr>
        <w:top w:val="none" w:sz="0" w:space="0" w:color="auto"/>
        <w:left w:val="none" w:sz="0" w:space="0" w:color="auto"/>
        <w:bottom w:val="none" w:sz="0" w:space="0" w:color="auto"/>
        <w:right w:val="none" w:sz="0" w:space="0" w:color="auto"/>
      </w:divBdr>
      <w:divsChild>
        <w:div w:id="88506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tificamerican.com/author/joel-m-moskowitz/" TargetMode="External"/><Relationship Id="rId13" Type="http://schemas.openxmlformats.org/officeDocument/2006/relationships/hyperlink" Target="https://drive.google.com/file/d/1ZcI0mHUoPlu3tBsWufCg28lXd7V2prKY/view" TargetMode="External"/><Relationship Id="rId18" Type="http://schemas.openxmlformats.org/officeDocument/2006/relationships/hyperlink" Target="https://www.iarc.fr/wp-content/uploads/2018/07/pr208_E.pdf" TargetMode="External"/><Relationship Id="rId26" Type="http://schemas.openxmlformats.org/officeDocument/2006/relationships/hyperlink" Target="https://www.saferemr.com/" TargetMode="External"/><Relationship Id="rId3" Type="http://schemas.openxmlformats.org/officeDocument/2006/relationships/settings" Target="settings.xml"/><Relationship Id="rId21" Type="http://schemas.openxmlformats.org/officeDocument/2006/relationships/hyperlink" Target="https://www.ncbi.nlm.nih.gov/pmc/articles/PMC5376454/" TargetMode="External"/><Relationship Id="rId7" Type="http://schemas.openxmlformats.org/officeDocument/2006/relationships/hyperlink" Target="https://blogs.scientificamerican.com/observations/5g-is-coming-how-worried-should-we-be-about-the-health-risks/" TargetMode="External"/><Relationship Id="rId12" Type="http://schemas.openxmlformats.org/officeDocument/2006/relationships/hyperlink" Target="https://www.ncbi.nlm.nih.gov/pubmed/21999884" TargetMode="External"/><Relationship Id="rId17" Type="http://schemas.openxmlformats.org/officeDocument/2006/relationships/hyperlink" Target="https://www.ncbi.nlm.nih.gov/pubmed/22676645" TargetMode="External"/><Relationship Id="rId25" Type="http://schemas.openxmlformats.org/officeDocument/2006/relationships/hyperlink" Target="https://ascopubs.org/doi/full/10.1200/jco.2008.21.6366" TargetMode="External"/><Relationship Id="rId2" Type="http://schemas.openxmlformats.org/officeDocument/2006/relationships/styles" Target="styles.xml"/><Relationship Id="rId16" Type="http://schemas.openxmlformats.org/officeDocument/2006/relationships/hyperlink" Target="https://www.sciencedirect.com/science/article/pii/S1383574218300991" TargetMode="External"/><Relationship Id="rId20" Type="http://schemas.openxmlformats.org/officeDocument/2006/relationships/hyperlink" Target="https://www.niehs.nih.gov/ntp-temp/tr596_508.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fcc.gov/public/attachments/DOC-358968A1.pdf" TargetMode="External"/><Relationship Id="rId24" Type="http://schemas.openxmlformats.org/officeDocument/2006/relationships/hyperlink" Target="https://blogs.scientificamerican.com/observations/we-have-no-reason-to-believe-5g-is-safe/" TargetMode="External"/><Relationship Id="rId5" Type="http://schemas.openxmlformats.org/officeDocument/2006/relationships/footnotes" Target="footnotes.xml"/><Relationship Id="rId15" Type="http://schemas.openxmlformats.org/officeDocument/2006/relationships/hyperlink" Target="https://emfscientist.org/" TargetMode="External"/><Relationship Id="rId23" Type="http://schemas.openxmlformats.org/officeDocument/2006/relationships/hyperlink" Target="http://www.5gappeal.eu/" TargetMode="External"/><Relationship Id="rId28" Type="http://schemas.openxmlformats.org/officeDocument/2006/relationships/hyperlink" Target="https://mdsafetech.org/" TargetMode="External"/><Relationship Id="rId10" Type="http://schemas.openxmlformats.org/officeDocument/2006/relationships/hyperlink" Target="https://www.gettyimages.com/detail/photo/cellular-communications-tower-for-mobile-phone-and-royalty-free-image/1090004234?adppopup=true" TargetMode="External"/><Relationship Id="rId19" Type="http://schemas.openxmlformats.org/officeDocument/2006/relationships/hyperlink" Target="https://www.niehs.nih.gov/ntp-temp/tr595_508.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rive.google.com/file/d/19CbWmdGTnnW1iZ9pxlxq1ssAdYl3Eur3/view" TargetMode="External"/><Relationship Id="rId22" Type="http://schemas.openxmlformats.org/officeDocument/2006/relationships/hyperlink" Target="https://ecfsapi.fcc.gov/file/10815418118189/13-84.pdf" TargetMode="External"/><Relationship Id="rId27" Type="http://schemas.openxmlformats.org/officeDocument/2006/relationships/hyperlink" Target="https://emfscientist.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cp:lastPrinted>2021-03-09T14:06:00Z</cp:lastPrinted>
  <dcterms:created xsi:type="dcterms:W3CDTF">2021-03-17T16:22:00Z</dcterms:created>
  <dcterms:modified xsi:type="dcterms:W3CDTF">2021-03-17T16:22:00Z</dcterms:modified>
</cp:coreProperties>
</file>